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2C" w:rsidRPr="009577A1" w:rsidRDefault="00C6302C" w:rsidP="00C6302C">
      <w:pPr>
        <w:rPr>
          <w:rFonts w:ascii="Arial" w:hAnsi="Arial" w:cs="Arial"/>
          <w:b/>
          <w:sz w:val="22"/>
          <w:szCs w:val="22"/>
        </w:rPr>
      </w:pPr>
    </w:p>
    <w:p w:rsidR="00427B93" w:rsidRPr="00642FC0" w:rsidRDefault="00851B77" w:rsidP="00427B93">
      <w:pPr>
        <w:jc w:val="center"/>
        <w:rPr>
          <w:rFonts w:ascii="Arial" w:hAnsi="Arial" w:cs="Arial"/>
          <w:b/>
          <w:sz w:val="36"/>
          <w:szCs w:val="36"/>
        </w:rPr>
      </w:pPr>
      <w:r w:rsidRPr="00642FC0">
        <w:rPr>
          <w:rFonts w:ascii="Arial" w:hAnsi="Arial" w:cs="Arial"/>
          <w:b/>
          <w:sz w:val="36"/>
          <w:szCs w:val="36"/>
        </w:rPr>
        <w:t>V</w:t>
      </w:r>
      <w:r w:rsidR="00427B93" w:rsidRPr="00642FC0">
        <w:rPr>
          <w:rFonts w:ascii="Arial" w:hAnsi="Arial" w:cs="Arial"/>
          <w:b/>
          <w:sz w:val="36"/>
          <w:szCs w:val="36"/>
        </w:rPr>
        <w:t xml:space="preserve">ýzva k podání </w:t>
      </w:r>
      <w:r w:rsidR="00100670" w:rsidRPr="00642FC0">
        <w:rPr>
          <w:rFonts w:ascii="Arial" w:hAnsi="Arial" w:cs="Arial"/>
          <w:b/>
          <w:sz w:val="36"/>
          <w:szCs w:val="36"/>
        </w:rPr>
        <w:t>nabídek</w:t>
      </w:r>
    </w:p>
    <w:p w:rsidR="00427B93" w:rsidRPr="009577A1" w:rsidRDefault="00427B93" w:rsidP="00427B93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9577A1">
        <w:tc>
          <w:tcPr>
            <w:tcW w:w="3227" w:type="dxa"/>
            <w:shd w:val="clear" w:color="auto" w:fill="FABF8F"/>
          </w:tcPr>
          <w:p w:rsidR="00427B93" w:rsidRPr="009577A1" w:rsidRDefault="00427B93" w:rsidP="009577A1">
            <w:pPr>
              <w:rPr>
                <w:rFonts w:ascii="Arial" w:hAnsi="Arial" w:cs="Arial"/>
                <w:sz w:val="22"/>
                <w:szCs w:val="22"/>
              </w:rPr>
            </w:pPr>
            <w:r w:rsidRPr="009577A1">
              <w:rPr>
                <w:rFonts w:ascii="Arial" w:hAnsi="Arial" w:cs="Arial"/>
                <w:b/>
                <w:sz w:val="22"/>
                <w:szCs w:val="22"/>
              </w:rPr>
              <w:t>Číslo zakázky</w:t>
            </w:r>
            <w:r w:rsidRPr="009577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985" w:type="dxa"/>
          </w:tcPr>
          <w:p w:rsidR="00427B93" w:rsidRPr="009577A1" w:rsidRDefault="009B725E" w:rsidP="00075A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Č.j. </w:t>
            </w:r>
            <w:r w:rsidR="009577A1" w:rsidRPr="009577A1">
              <w:rPr>
                <w:rFonts w:ascii="Arial" w:hAnsi="Arial" w:cs="Arial"/>
                <w:sz w:val="22"/>
                <w:szCs w:val="22"/>
              </w:rPr>
              <w:t>HEY/</w:t>
            </w:r>
            <w:r w:rsidR="00075AAD">
              <w:rPr>
                <w:rFonts w:ascii="Arial" w:hAnsi="Arial" w:cs="Arial"/>
                <w:sz w:val="22"/>
                <w:szCs w:val="22"/>
              </w:rPr>
              <w:t>258</w:t>
            </w:r>
            <w:r w:rsidR="009577A1" w:rsidRPr="009577A1">
              <w:rPr>
                <w:rFonts w:ascii="Arial" w:hAnsi="Arial" w:cs="Arial"/>
                <w:sz w:val="22"/>
                <w:szCs w:val="22"/>
              </w:rPr>
              <w:t>/2012</w:t>
            </w:r>
          </w:p>
        </w:tc>
      </w:tr>
      <w:tr w:rsidR="00100670" w:rsidRPr="009577A1">
        <w:tc>
          <w:tcPr>
            <w:tcW w:w="3227" w:type="dxa"/>
            <w:shd w:val="clear" w:color="auto" w:fill="FABF8F"/>
          </w:tcPr>
          <w:p w:rsidR="00427B93" w:rsidRPr="009577A1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77A1">
              <w:rPr>
                <w:rFonts w:ascii="Arial" w:hAnsi="Arial" w:cs="Arial"/>
                <w:b/>
                <w:sz w:val="22"/>
                <w:szCs w:val="22"/>
              </w:rPr>
              <w:t>Název programu:</w:t>
            </w:r>
          </w:p>
        </w:tc>
        <w:tc>
          <w:tcPr>
            <w:tcW w:w="5985" w:type="dxa"/>
          </w:tcPr>
          <w:p w:rsidR="00427B93" w:rsidRPr="009577A1" w:rsidRDefault="00427B93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9577A1">
              <w:rPr>
                <w:rFonts w:ascii="Arial" w:hAnsi="Arial" w:cs="Arial"/>
                <w:sz w:val="22"/>
                <w:szCs w:val="22"/>
              </w:rPr>
              <w:t>Operační program Vzdělávání pro konkurenceschopnost</w:t>
            </w:r>
          </w:p>
        </w:tc>
      </w:tr>
      <w:tr w:rsidR="00100670" w:rsidRPr="009577A1">
        <w:tc>
          <w:tcPr>
            <w:tcW w:w="3227" w:type="dxa"/>
            <w:shd w:val="clear" w:color="auto" w:fill="FABF8F"/>
          </w:tcPr>
          <w:p w:rsidR="00427B93" w:rsidRPr="009577A1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77A1">
              <w:rPr>
                <w:rFonts w:ascii="Arial" w:hAnsi="Arial" w:cs="Arial"/>
                <w:b/>
                <w:sz w:val="22"/>
                <w:szCs w:val="22"/>
              </w:rPr>
              <w:t xml:space="preserve">Registrační číslo </w:t>
            </w:r>
            <w:r w:rsidR="00851B77" w:rsidRPr="009577A1">
              <w:rPr>
                <w:rFonts w:ascii="Arial" w:hAnsi="Arial" w:cs="Arial"/>
                <w:b/>
                <w:sz w:val="22"/>
                <w:szCs w:val="22"/>
              </w:rPr>
              <w:t>a název projektu:</w:t>
            </w:r>
          </w:p>
        </w:tc>
        <w:tc>
          <w:tcPr>
            <w:tcW w:w="5985" w:type="dxa"/>
          </w:tcPr>
          <w:p w:rsidR="00851B77" w:rsidRPr="009577A1" w:rsidRDefault="009577A1" w:rsidP="009577A1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9B725E">
              <w:rPr>
                <w:rFonts w:ascii="Arial" w:hAnsi="Arial" w:cs="Arial"/>
                <w:sz w:val="22"/>
                <w:szCs w:val="22"/>
              </w:rPr>
              <w:t>Efektivními metodami a postupy navázat na kvalitu</w:t>
            </w:r>
            <w:r w:rsidRPr="009577A1">
              <w:rPr>
                <w:rFonts w:ascii="Arial" w:hAnsi="Arial" w:cs="Arial"/>
                <w:color w:val="000000"/>
                <w:sz w:val="22"/>
                <w:szCs w:val="22"/>
              </w:rPr>
              <w:t xml:space="preserve"> CZ.1.07/1.4.00/21.0665</w:t>
            </w:r>
          </w:p>
        </w:tc>
      </w:tr>
      <w:tr w:rsidR="00100670" w:rsidRPr="009577A1">
        <w:tc>
          <w:tcPr>
            <w:tcW w:w="3227" w:type="dxa"/>
            <w:shd w:val="clear" w:color="auto" w:fill="FABF8F"/>
          </w:tcPr>
          <w:p w:rsidR="00427B93" w:rsidRPr="009577A1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77A1">
              <w:rPr>
                <w:rFonts w:ascii="Arial" w:hAnsi="Arial" w:cs="Arial"/>
                <w:b/>
                <w:sz w:val="22"/>
                <w:szCs w:val="22"/>
              </w:rPr>
              <w:t>Název zakázky:</w:t>
            </w:r>
          </w:p>
        </w:tc>
        <w:tc>
          <w:tcPr>
            <w:tcW w:w="5985" w:type="dxa"/>
          </w:tcPr>
          <w:p w:rsidR="00427B93" w:rsidRPr="009B725E" w:rsidRDefault="00340008" w:rsidP="009B725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725E">
              <w:rPr>
                <w:rFonts w:ascii="Arial" w:hAnsi="Arial" w:cs="Arial"/>
                <w:b/>
                <w:sz w:val="22"/>
                <w:szCs w:val="22"/>
              </w:rPr>
              <w:t xml:space="preserve">Výzva k podání nabídek na </w:t>
            </w:r>
            <w:r w:rsidR="00EC6863" w:rsidRPr="009B725E">
              <w:rPr>
                <w:rFonts w:ascii="Arial" w:hAnsi="Arial" w:cs="Arial"/>
                <w:b/>
                <w:sz w:val="22"/>
                <w:szCs w:val="22"/>
              </w:rPr>
              <w:t>IT</w:t>
            </w:r>
            <w:r w:rsidR="004C3C68" w:rsidRPr="009B725E">
              <w:rPr>
                <w:rFonts w:ascii="Arial" w:hAnsi="Arial" w:cs="Arial"/>
                <w:b/>
                <w:sz w:val="22"/>
                <w:szCs w:val="22"/>
              </w:rPr>
              <w:t xml:space="preserve"> vybavení</w:t>
            </w:r>
            <w:r w:rsidR="00497C0D" w:rsidRPr="009B725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340008" w:rsidRPr="009577A1">
        <w:tc>
          <w:tcPr>
            <w:tcW w:w="3227" w:type="dxa"/>
            <w:shd w:val="clear" w:color="auto" w:fill="FABF8F"/>
          </w:tcPr>
          <w:p w:rsidR="00340008" w:rsidRPr="009577A1" w:rsidRDefault="00340008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77A1">
              <w:rPr>
                <w:rFonts w:ascii="Arial" w:hAnsi="Arial" w:cs="Arial"/>
                <w:b/>
                <w:sz w:val="22"/>
                <w:szCs w:val="22"/>
              </w:rPr>
              <w:t>Předmět zakázky (</w:t>
            </w:r>
            <w:r w:rsidRPr="009577A1">
              <w:rPr>
                <w:rFonts w:ascii="Arial" w:hAnsi="Arial" w:cs="Arial"/>
                <w:sz w:val="22"/>
                <w:szCs w:val="22"/>
              </w:rPr>
              <w:t xml:space="preserve">služba/dodávka/stavební práce) </w:t>
            </w:r>
            <w:r w:rsidRPr="009577A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340008" w:rsidRPr="009577A1" w:rsidRDefault="00340008" w:rsidP="003E12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7A1">
              <w:rPr>
                <w:rFonts w:ascii="Arial" w:hAnsi="Arial" w:cs="Arial"/>
                <w:sz w:val="22"/>
                <w:szCs w:val="22"/>
              </w:rPr>
              <w:t>Dodávka hardwar</w:t>
            </w:r>
            <w:r w:rsidR="00FE2978" w:rsidRPr="009577A1">
              <w:rPr>
                <w:rFonts w:ascii="Arial" w:hAnsi="Arial" w:cs="Arial"/>
                <w:sz w:val="22"/>
                <w:szCs w:val="22"/>
              </w:rPr>
              <w:t>e,</w:t>
            </w:r>
            <w:r w:rsidRPr="009577A1">
              <w:rPr>
                <w:rFonts w:ascii="Arial" w:hAnsi="Arial" w:cs="Arial"/>
                <w:sz w:val="22"/>
                <w:szCs w:val="22"/>
              </w:rPr>
              <w:t xml:space="preserve"> softw</w:t>
            </w:r>
            <w:r w:rsidR="00497C0D" w:rsidRPr="009577A1">
              <w:rPr>
                <w:rFonts w:ascii="Arial" w:hAnsi="Arial" w:cs="Arial"/>
                <w:sz w:val="22"/>
                <w:szCs w:val="22"/>
              </w:rPr>
              <w:t>are,</w:t>
            </w:r>
            <w:r w:rsidR="00FE2978" w:rsidRPr="009577A1">
              <w:rPr>
                <w:rFonts w:ascii="Arial" w:hAnsi="Arial" w:cs="Arial"/>
                <w:sz w:val="22"/>
                <w:szCs w:val="22"/>
              </w:rPr>
              <w:t xml:space="preserve"> interaktivní t</w:t>
            </w:r>
            <w:r w:rsidR="003E12D0">
              <w:rPr>
                <w:rFonts w:ascii="Arial" w:hAnsi="Arial" w:cs="Arial"/>
                <w:sz w:val="22"/>
                <w:szCs w:val="22"/>
              </w:rPr>
              <w:t>echniky</w:t>
            </w:r>
            <w:r w:rsidR="00FE2978" w:rsidRPr="009577A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4C3C68" w:rsidRPr="009577A1">
              <w:rPr>
                <w:rFonts w:ascii="Arial" w:hAnsi="Arial" w:cs="Arial"/>
                <w:sz w:val="22"/>
                <w:szCs w:val="22"/>
              </w:rPr>
              <w:t xml:space="preserve"> dalšího vybavení dle specifikace</w:t>
            </w:r>
            <w:r w:rsidR="00EC6863" w:rsidRPr="009577A1">
              <w:rPr>
                <w:rFonts w:ascii="Arial" w:hAnsi="Arial" w:cs="Arial"/>
                <w:sz w:val="22"/>
                <w:szCs w:val="22"/>
              </w:rPr>
              <w:t xml:space="preserve"> uvedené v krycím listu. K dodávce je požadována dopravy, montáž</w:t>
            </w:r>
            <w:r w:rsidR="00497C0D" w:rsidRPr="009577A1">
              <w:rPr>
                <w:rFonts w:ascii="Arial" w:hAnsi="Arial" w:cs="Arial"/>
                <w:sz w:val="22"/>
                <w:szCs w:val="22"/>
              </w:rPr>
              <w:t xml:space="preserve"> a zaškolení obsluhy.</w:t>
            </w:r>
          </w:p>
        </w:tc>
      </w:tr>
      <w:tr w:rsidR="00340008" w:rsidRPr="009577A1">
        <w:tc>
          <w:tcPr>
            <w:tcW w:w="3227" w:type="dxa"/>
            <w:shd w:val="clear" w:color="auto" w:fill="FABF8F"/>
          </w:tcPr>
          <w:p w:rsidR="00340008" w:rsidRPr="009577A1" w:rsidRDefault="00340008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77A1">
              <w:rPr>
                <w:rFonts w:ascii="Arial" w:hAnsi="Arial" w:cs="Arial"/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5985" w:type="dxa"/>
          </w:tcPr>
          <w:p w:rsidR="00340008" w:rsidRPr="009577A1" w:rsidRDefault="00B476F3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 července 2012</w:t>
            </w:r>
          </w:p>
        </w:tc>
      </w:tr>
      <w:tr w:rsidR="00340008" w:rsidRPr="009577A1">
        <w:tc>
          <w:tcPr>
            <w:tcW w:w="3227" w:type="dxa"/>
            <w:shd w:val="clear" w:color="auto" w:fill="FABF8F"/>
          </w:tcPr>
          <w:p w:rsidR="00340008" w:rsidRPr="009577A1" w:rsidRDefault="00340008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77A1">
              <w:rPr>
                <w:rFonts w:ascii="Arial" w:hAnsi="Arial" w:cs="Arial"/>
                <w:b/>
                <w:sz w:val="22"/>
                <w:szCs w:val="22"/>
              </w:rPr>
              <w:t>Název/ obchodní firma zadavatele:</w:t>
            </w:r>
          </w:p>
        </w:tc>
        <w:tc>
          <w:tcPr>
            <w:tcW w:w="5985" w:type="dxa"/>
          </w:tcPr>
          <w:p w:rsidR="00642FC0" w:rsidRDefault="009577A1" w:rsidP="002812C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42FC0">
              <w:rPr>
                <w:rFonts w:ascii="Arial" w:hAnsi="Arial" w:cs="Arial"/>
                <w:b/>
                <w:sz w:val="22"/>
                <w:szCs w:val="22"/>
              </w:rPr>
              <w:t xml:space="preserve">Základní škola Chomutov, </w:t>
            </w:r>
          </w:p>
          <w:p w:rsidR="00340008" w:rsidRPr="00642FC0" w:rsidRDefault="009577A1" w:rsidP="002812C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42FC0">
              <w:rPr>
                <w:rFonts w:ascii="Arial" w:hAnsi="Arial" w:cs="Arial"/>
                <w:b/>
                <w:sz w:val="22"/>
                <w:szCs w:val="22"/>
              </w:rPr>
              <w:t>Akademika Heyrovského 4539</w:t>
            </w:r>
          </w:p>
        </w:tc>
      </w:tr>
      <w:tr w:rsidR="00340008" w:rsidRPr="009577A1">
        <w:tc>
          <w:tcPr>
            <w:tcW w:w="3227" w:type="dxa"/>
            <w:shd w:val="clear" w:color="auto" w:fill="FABF8F"/>
          </w:tcPr>
          <w:p w:rsidR="00340008" w:rsidRPr="009577A1" w:rsidRDefault="00340008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77A1">
              <w:rPr>
                <w:rFonts w:ascii="Arial" w:hAnsi="Arial" w:cs="Arial"/>
                <w:b/>
                <w:sz w:val="22"/>
                <w:szCs w:val="22"/>
              </w:rPr>
              <w:t>Sídlo zadavatele:</w:t>
            </w:r>
          </w:p>
        </w:tc>
        <w:tc>
          <w:tcPr>
            <w:tcW w:w="5985" w:type="dxa"/>
          </w:tcPr>
          <w:p w:rsidR="00340008" w:rsidRDefault="009577A1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Akademika Heyrovského 4539</w:t>
            </w:r>
          </w:p>
          <w:p w:rsidR="009577A1" w:rsidRPr="009577A1" w:rsidRDefault="009577A1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430 03 Chomutov</w:t>
            </w:r>
          </w:p>
        </w:tc>
      </w:tr>
      <w:tr w:rsidR="00340008" w:rsidRPr="009577A1">
        <w:tc>
          <w:tcPr>
            <w:tcW w:w="3227" w:type="dxa"/>
            <w:shd w:val="clear" w:color="auto" w:fill="FABF8F"/>
          </w:tcPr>
          <w:p w:rsidR="00340008" w:rsidRPr="009577A1" w:rsidRDefault="00340008" w:rsidP="009577A1">
            <w:pPr>
              <w:rPr>
                <w:rFonts w:ascii="Arial" w:hAnsi="Arial" w:cs="Arial"/>
                <w:sz w:val="22"/>
                <w:szCs w:val="22"/>
              </w:rPr>
            </w:pPr>
            <w:r w:rsidRPr="009577A1">
              <w:rPr>
                <w:rFonts w:ascii="Arial" w:hAnsi="Arial" w:cs="Arial"/>
                <w:b/>
                <w:sz w:val="22"/>
                <w:szCs w:val="22"/>
              </w:rPr>
              <w:t>Osoba oprávněná jednat jménem zadavatele</w:t>
            </w:r>
          </w:p>
        </w:tc>
        <w:tc>
          <w:tcPr>
            <w:tcW w:w="5985" w:type="dxa"/>
          </w:tcPr>
          <w:p w:rsidR="00340008" w:rsidRDefault="009577A1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Miloš Zelenka, ředitel školy</w:t>
            </w:r>
          </w:p>
          <w:p w:rsidR="009577A1" w:rsidRPr="009577A1" w:rsidRDefault="009577A1" w:rsidP="009577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 reditel</w:t>
            </w:r>
            <w:r w:rsidR="00813A14" w:rsidRPr="00813A14">
              <w:rPr>
                <w:rFonts w:ascii="Arial" w:hAnsi="Arial" w:cs="Arial"/>
                <w:sz w:val="22"/>
                <w:szCs w:val="22"/>
              </w:rPr>
              <w:t>@</w:t>
            </w:r>
            <w:r w:rsidR="00813A14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2zscv.cz, tel.: +420 777 948 196</w:t>
            </w:r>
          </w:p>
        </w:tc>
      </w:tr>
      <w:tr w:rsidR="00340008" w:rsidRPr="009577A1">
        <w:tc>
          <w:tcPr>
            <w:tcW w:w="3227" w:type="dxa"/>
            <w:shd w:val="clear" w:color="auto" w:fill="FABF8F"/>
          </w:tcPr>
          <w:p w:rsidR="00340008" w:rsidRPr="009577A1" w:rsidRDefault="00340008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77A1">
              <w:rPr>
                <w:rFonts w:ascii="Arial" w:hAnsi="Arial" w:cs="Arial"/>
                <w:b/>
                <w:sz w:val="22"/>
                <w:szCs w:val="22"/>
              </w:rPr>
              <w:t>IČ zadavatele:</w:t>
            </w:r>
          </w:p>
        </w:tc>
        <w:tc>
          <w:tcPr>
            <w:tcW w:w="5985" w:type="dxa"/>
          </w:tcPr>
          <w:p w:rsidR="00340008" w:rsidRPr="009577A1" w:rsidRDefault="009577A1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46789758</w:t>
            </w:r>
          </w:p>
        </w:tc>
      </w:tr>
      <w:tr w:rsidR="00340008" w:rsidRPr="009577A1">
        <w:tc>
          <w:tcPr>
            <w:tcW w:w="3227" w:type="dxa"/>
            <w:shd w:val="clear" w:color="auto" w:fill="FABF8F"/>
          </w:tcPr>
          <w:p w:rsidR="00340008" w:rsidRPr="009577A1" w:rsidRDefault="00340008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77A1">
              <w:rPr>
                <w:rFonts w:ascii="Arial" w:hAnsi="Arial" w:cs="Arial"/>
                <w:b/>
                <w:sz w:val="22"/>
                <w:szCs w:val="22"/>
              </w:rPr>
              <w:t>DIČ zadavatele:</w:t>
            </w:r>
          </w:p>
        </w:tc>
        <w:tc>
          <w:tcPr>
            <w:tcW w:w="5985" w:type="dxa"/>
          </w:tcPr>
          <w:p w:rsidR="00340008" w:rsidRPr="009577A1" w:rsidRDefault="00EC6863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7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77A1">
              <w:rPr>
                <w:rFonts w:ascii="Arial" w:hAnsi="Arial" w:cs="Arial"/>
                <w:sz w:val="22"/>
                <w:szCs w:val="22"/>
              </w:rPr>
              <w:t>nepřiděleno</w:t>
            </w:r>
          </w:p>
        </w:tc>
      </w:tr>
      <w:tr w:rsidR="00340008" w:rsidRPr="009577A1">
        <w:tc>
          <w:tcPr>
            <w:tcW w:w="3227" w:type="dxa"/>
            <w:shd w:val="clear" w:color="auto" w:fill="FABF8F"/>
          </w:tcPr>
          <w:p w:rsidR="00340008" w:rsidRPr="009577A1" w:rsidRDefault="00340008" w:rsidP="009577A1">
            <w:pPr>
              <w:rPr>
                <w:rFonts w:ascii="Arial" w:hAnsi="Arial" w:cs="Arial"/>
                <w:sz w:val="22"/>
                <w:szCs w:val="22"/>
              </w:rPr>
            </w:pPr>
            <w:r w:rsidRPr="009577A1">
              <w:rPr>
                <w:rFonts w:ascii="Arial" w:hAnsi="Arial" w:cs="Arial"/>
                <w:b/>
                <w:sz w:val="22"/>
                <w:szCs w:val="22"/>
              </w:rPr>
              <w:t>Kontaktní osoba zadavatele</w:t>
            </w:r>
            <w:r w:rsidRPr="009577A1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  <w:tc>
          <w:tcPr>
            <w:tcW w:w="5985" w:type="dxa"/>
          </w:tcPr>
          <w:p w:rsidR="00497C0D" w:rsidRDefault="009577A1" w:rsidP="00340008">
            <w:pPr>
              <w:tabs>
                <w:tab w:val="left" w:pos="1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Emil Zahálka, učitel IT</w:t>
            </w:r>
          </w:p>
          <w:p w:rsidR="009577A1" w:rsidRPr="009577A1" w:rsidRDefault="009577A1" w:rsidP="009577A1">
            <w:pPr>
              <w:tabs>
                <w:tab w:val="left" w:pos="1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 emil.zahalka</w:t>
            </w:r>
            <w:r w:rsidR="00813A14" w:rsidRPr="00813A14">
              <w:rPr>
                <w:rFonts w:ascii="Arial" w:hAnsi="Arial" w:cs="Arial"/>
                <w:sz w:val="22"/>
                <w:szCs w:val="22"/>
              </w:rPr>
              <w:t>@</w:t>
            </w:r>
            <w:r w:rsidR="00813A14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2zscv.cz, tel.: +420 474 628 590</w:t>
            </w:r>
          </w:p>
        </w:tc>
      </w:tr>
      <w:tr w:rsidR="00340008" w:rsidRPr="009577A1">
        <w:tc>
          <w:tcPr>
            <w:tcW w:w="3227" w:type="dxa"/>
            <w:shd w:val="clear" w:color="auto" w:fill="FABF8F"/>
          </w:tcPr>
          <w:p w:rsidR="00340008" w:rsidRPr="009577A1" w:rsidRDefault="00340008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77A1">
              <w:rPr>
                <w:rFonts w:ascii="Arial" w:hAnsi="Arial" w:cs="Arial"/>
                <w:b/>
                <w:sz w:val="22"/>
                <w:szCs w:val="22"/>
              </w:rPr>
              <w:t>Popis předmětu zakázky:</w:t>
            </w:r>
          </w:p>
        </w:tc>
        <w:tc>
          <w:tcPr>
            <w:tcW w:w="5985" w:type="dxa"/>
          </w:tcPr>
          <w:p w:rsidR="008305A3" w:rsidRPr="009577A1" w:rsidRDefault="008305A3" w:rsidP="005B51E5">
            <w:pPr>
              <w:ind w:left="2160" w:hanging="2160"/>
              <w:rPr>
                <w:rFonts w:ascii="Arial" w:hAnsi="Arial" w:cs="Arial"/>
                <w:sz w:val="22"/>
                <w:szCs w:val="22"/>
              </w:rPr>
            </w:pPr>
            <w:r w:rsidRPr="009577A1">
              <w:rPr>
                <w:rFonts w:ascii="Arial" w:hAnsi="Arial" w:cs="Arial"/>
                <w:sz w:val="22"/>
                <w:szCs w:val="22"/>
              </w:rPr>
              <w:t>Zakázka je rozdělena do</w:t>
            </w:r>
            <w:r w:rsidR="00126A5E" w:rsidRPr="009577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12D0">
              <w:rPr>
                <w:rFonts w:ascii="Arial" w:hAnsi="Arial" w:cs="Arial"/>
                <w:sz w:val="22"/>
                <w:szCs w:val="22"/>
              </w:rPr>
              <w:t>3</w:t>
            </w:r>
            <w:r w:rsidR="00CC7099" w:rsidRPr="009577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77A1">
              <w:rPr>
                <w:rFonts w:ascii="Arial" w:hAnsi="Arial" w:cs="Arial"/>
                <w:sz w:val="22"/>
                <w:szCs w:val="22"/>
              </w:rPr>
              <w:t>část</w:t>
            </w:r>
            <w:r w:rsidR="004B4AD7">
              <w:rPr>
                <w:rFonts w:ascii="Arial" w:hAnsi="Arial" w:cs="Arial"/>
                <w:sz w:val="22"/>
                <w:szCs w:val="22"/>
              </w:rPr>
              <w:t>í:</w:t>
            </w:r>
          </w:p>
          <w:p w:rsidR="008305A3" w:rsidRPr="009577A1" w:rsidRDefault="008305A3" w:rsidP="005B51E5">
            <w:pPr>
              <w:ind w:left="2160" w:hanging="2160"/>
              <w:rPr>
                <w:rFonts w:ascii="Arial" w:hAnsi="Arial" w:cs="Arial"/>
                <w:sz w:val="22"/>
                <w:szCs w:val="22"/>
              </w:rPr>
            </w:pPr>
          </w:p>
          <w:p w:rsidR="003E12D0" w:rsidRDefault="003E12D0" w:rsidP="003E12D0">
            <w:pPr>
              <w:pStyle w:val="Odstavecseseznamem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Předmětem této části zakázky je vybavení školy 26 ks počítačových stanic, </w:t>
            </w:r>
            <w:r w:rsidR="00D70407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="00D70407">
              <w:rPr>
                <w:rFonts w:ascii="Arial" w:hAnsi="Arial" w:cs="Arial"/>
                <w:sz w:val="22"/>
                <w:szCs w:val="22"/>
              </w:rPr>
              <w:t xml:space="preserve">otebooky, </w:t>
            </w:r>
            <w:r>
              <w:rPr>
                <w:rFonts w:ascii="Arial" w:hAnsi="Arial" w:cs="Arial"/>
                <w:sz w:val="22"/>
                <w:szCs w:val="22"/>
              </w:rPr>
              <w:t xml:space="preserve">kamerou </w:t>
            </w:r>
            <w:r w:rsidR="00D70407">
              <w:rPr>
                <w:rFonts w:ascii="Arial" w:hAnsi="Arial" w:cs="Arial"/>
                <w:sz w:val="22"/>
                <w:szCs w:val="22"/>
              </w:rPr>
              <w:t xml:space="preserve">se stativem, diktafonem </w:t>
            </w:r>
            <w:r>
              <w:rPr>
                <w:rFonts w:ascii="Arial" w:hAnsi="Arial" w:cs="Arial"/>
                <w:sz w:val="22"/>
                <w:szCs w:val="22"/>
              </w:rPr>
              <w:t>a LCD/LED panelem.</w:t>
            </w:r>
          </w:p>
          <w:p w:rsidR="003E12D0" w:rsidRPr="00813A14" w:rsidRDefault="003E12D0" w:rsidP="003E12D0">
            <w:pPr>
              <w:pStyle w:val="Odstavecseseznamem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Předmětem této části zakázky je vybavení školy in</w:t>
            </w:r>
            <w:r w:rsidR="009F010E">
              <w:rPr>
                <w:rFonts w:ascii="Arial" w:hAnsi="Arial" w:cs="Arial"/>
                <w:sz w:val="22"/>
                <w:szCs w:val="22"/>
              </w:rPr>
              <w:t>te</w:t>
            </w:r>
            <w:r>
              <w:rPr>
                <w:rFonts w:ascii="Arial" w:hAnsi="Arial" w:cs="Arial"/>
                <w:sz w:val="22"/>
                <w:szCs w:val="22"/>
              </w:rPr>
              <w:t>raktivním systémem 1:1 v počtu 1</w:t>
            </w:r>
            <w:r w:rsidR="00D70407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ks, včetně mobilního a SW příslušenství</w:t>
            </w:r>
          </w:p>
          <w:p w:rsidR="00CC7099" w:rsidRDefault="008305A3" w:rsidP="00813A14">
            <w:pPr>
              <w:pStyle w:val="Odstavecseseznamem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813A14">
              <w:rPr>
                <w:rFonts w:ascii="Arial" w:hAnsi="Arial" w:cs="Arial"/>
                <w:sz w:val="22"/>
                <w:szCs w:val="22"/>
              </w:rPr>
              <w:t xml:space="preserve">Předmětem této části zakázky je </w:t>
            </w:r>
            <w:r w:rsidR="00CC7099" w:rsidRPr="00813A14">
              <w:rPr>
                <w:rFonts w:ascii="Arial" w:hAnsi="Arial" w:cs="Arial"/>
                <w:sz w:val="22"/>
                <w:szCs w:val="22"/>
              </w:rPr>
              <w:t xml:space="preserve">vybavení </w:t>
            </w:r>
            <w:r w:rsidR="00D70407">
              <w:rPr>
                <w:rFonts w:ascii="Arial" w:hAnsi="Arial" w:cs="Arial"/>
                <w:sz w:val="22"/>
                <w:szCs w:val="22"/>
              </w:rPr>
              <w:t>11</w:t>
            </w:r>
            <w:r w:rsidR="00813A14">
              <w:rPr>
                <w:rFonts w:ascii="Arial" w:hAnsi="Arial" w:cs="Arial"/>
                <w:sz w:val="22"/>
                <w:szCs w:val="22"/>
              </w:rPr>
              <w:t xml:space="preserve"> tříd školy interaktivní </w:t>
            </w:r>
            <w:r w:rsidR="009F010E">
              <w:rPr>
                <w:rFonts w:ascii="Arial" w:hAnsi="Arial" w:cs="Arial"/>
                <w:sz w:val="22"/>
                <w:szCs w:val="22"/>
              </w:rPr>
              <w:t xml:space="preserve">vzdělávací </w:t>
            </w:r>
            <w:r w:rsidR="00813A14">
              <w:rPr>
                <w:rFonts w:ascii="Arial" w:hAnsi="Arial" w:cs="Arial"/>
                <w:sz w:val="22"/>
                <w:szCs w:val="22"/>
              </w:rPr>
              <w:t>technikou</w:t>
            </w:r>
          </w:p>
          <w:p w:rsidR="00EC6863" w:rsidRPr="009577A1" w:rsidRDefault="00EC6863" w:rsidP="00576B04">
            <w:pPr>
              <w:ind w:left="2160" w:hanging="2160"/>
              <w:rPr>
                <w:rFonts w:ascii="Arial" w:hAnsi="Arial" w:cs="Arial"/>
                <w:sz w:val="22"/>
                <w:szCs w:val="22"/>
              </w:rPr>
            </w:pPr>
          </w:p>
          <w:p w:rsidR="00126A5E" w:rsidRPr="009577A1" w:rsidRDefault="00126A5E" w:rsidP="00126A5E">
            <w:pPr>
              <w:ind w:left="13"/>
              <w:rPr>
                <w:rFonts w:ascii="Arial" w:hAnsi="Arial" w:cs="Arial"/>
                <w:sz w:val="22"/>
                <w:szCs w:val="22"/>
              </w:rPr>
            </w:pPr>
          </w:p>
          <w:p w:rsidR="00126A5E" w:rsidRPr="009577A1" w:rsidRDefault="00813A14" w:rsidP="00126A5E">
            <w:pPr>
              <w:ind w:left="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UPOZORNĚNÍ:</w:t>
            </w:r>
          </w:p>
          <w:p w:rsidR="00CF4F86" w:rsidRPr="009577A1" w:rsidRDefault="00CF4F86" w:rsidP="00660D85">
            <w:pPr>
              <w:ind w:firstLine="13"/>
              <w:rPr>
                <w:rFonts w:ascii="Arial" w:hAnsi="Arial" w:cs="Arial"/>
                <w:sz w:val="22"/>
                <w:szCs w:val="22"/>
              </w:rPr>
            </w:pPr>
            <w:r w:rsidRPr="00813A14">
              <w:rPr>
                <w:rFonts w:ascii="Arial" w:hAnsi="Arial" w:cs="Arial"/>
                <w:i/>
                <w:sz w:val="22"/>
                <w:szCs w:val="22"/>
              </w:rPr>
              <w:t>Uchazeč může podat nabídku na realizaci jedné nebo více částí zakázky dle svého uvážení. Každá část zakázky však bude hodnocena samostatně. Celou zakázku tak může realizovat jeden uchazeč</w:t>
            </w:r>
            <w:r w:rsidR="001A0B78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813A14">
              <w:rPr>
                <w:rFonts w:ascii="Arial" w:hAnsi="Arial" w:cs="Arial"/>
                <w:i/>
                <w:sz w:val="22"/>
                <w:szCs w:val="22"/>
              </w:rPr>
              <w:t xml:space="preserve"> nebo více různých uchazečů.</w:t>
            </w:r>
          </w:p>
        </w:tc>
      </w:tr>
      <w:tr w:rsidR="00340008" w:rsidRPr="009577A1">
        <w:tc>
          <w:tcPr>
            <w:tcW w:w="3227" w:type="dxa"/>
            <w:shd w:val="clear" w:color="auto" w:fill="FABF8F"/>
          </w:tcPr>
          <w:p w:rsidR="00340008" w:rsidRPr="009577A1" w:rsidRDefault="00340008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77A1">
              <w:rPr>
                <w:rFonts w:ascii="Arial" w:hAnsi="Arial" w:cs="Arial"/>
                <w:b/>
                <w:sz w:val="22"/>
                <w:szCs w:val="22"/>
              </w:rPr>
              <w:t>Předpokládaná hodnota zakázky v Kč</w:t>
            </w:r>
            <w:r w:rsidRPr="009577A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FE2978" w:rsidRPr="009577A1" w:rsidRDefault="00FE2978" w:rsidP="002812C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60D85">
              <w:rPr>
                <w:rFonts w:ascii="Arial" w:hAnsi="Arial" w:cs="Arial"/>
                <w:b/>
                <w:sz w:val="22"/>
                <w:szCs w:val="22"/>
              </w:rPr>
              <w:t>Celková cena zakázky</w:t>
            </w:r>
          </w:p>
          <w:p w:rsidR="00340008" w:rsidRPr="00660D85" w:rsidRDefault="00D70407" w:rsidP="00224FD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868</w:t>
            </w:r>
            <w:r w:rsidR="00E61D21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318</w:t>
            </w:r>
            <w:r w:rsidR="00DC77F5" w:rsidRPr="00660D85">
              <w:rPr>
                <w:rFonts w:ascii="Arial" w:hAnsi="Arial" w:cs="Arial"/>
                <w:b/>
                <w:sz w:val="22"/>
                <w:szCs w:val="22"/>
              </w:rPr>
              <w:t xml:space="preserve">,- </w:t>
            </w:r>
            <w:r w:rsidR="00484BA4" w:rsidRPr="00660D85">
              <w:rPr>
                <w:rFonts w:ascii="Arial" w:hAnsi="Arial" w:cs="Arial"/>
                <w:b/>
                <w:sz w:val="22"/>
                <w:szCs w:val="22"/>
              </w:rPr>
              <w:t xml:space="preserve">Kč </w:t>
            </w:r>
            <w:r w:rsidR="00F3416B" w:rsidRPr="00660D85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A41F5E" w:rsidRPr="00660D85">
              <w:rPr>
                <w:rFonts w:ascii="Arial" w:hAnsi="Arial" w:cs="Arial"/>
                <w:b/>
                <w:sz w:val="22"/>
                <w:szCs w:val="22"/>
              </w:rPr>
              <w:t>ez DPH</w:t>
            </w:r>
            <w:r w:rsidR="00A16485" w:rsidRPr="00660D85">
              <w:rPr>
                <w:rFonts w:ascii="Arial" w:hAnsi="Arial" w:cs="Arial"/>
                <w:b/>
                <w:sz w:val="22"/>
                <w:szCs w:val="22"/>
              </w:rPr>
              <w:t xml:space="preserve"> / 1.</w:t>
            </w:r>
            <w:r>
              <w:rPr>
                <w:rFonts w:ascii="Arial" w:hAnsi="Arial" w:cs="Arial"/>
                <w:b/>
                <w:sz w:val="22"/>
                <w:szCs w:val="22"/>
              </w:rPr>
              <w:t>041</w:t>
            </w:r>
            <w:r w:rsidR="00A16485" w:rsidRPr="00660D85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982</w:t>
            </w:r>
            <w:r w:rsidR="00A16485" w:rsidRPr="00660D85">
              <w:rPr>
                <w:rFonts w:ascii="Arial" w:hAnsi="Arial" w:cs="Arial"/>
                <w:b/>
                <w:sz w:val="22"/>
                <w:szCs w:val="22"/>
              </w:rPr>
              <w:t xml:space="preserve">,- Kč včetně DPH </w:t>
            </w:r>
          </w:p>
          <w:p w:rsidR="00FE2978" w:rsidRPr="009577A1" w:rsidRDefault="00FE2978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7A1">
              <w:rPr>
                <w:rFonts w:ascii="Arial" w:hAnsi="Arial" w:cs="Arial"/>
                <w:sz w:val="22"/>
                <w:szCs w:val="22"/>
              </w:rPr>
              <w:t>je rozdělena do jednotlivých částí následovně</w:t>
            </w:r>
            <w:r w:rsidR="00D741C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E2978" w:rsidRDefault="00660D85" w:rsidP="00D741C6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D70407">
              <w:rPr>
                <w:rFonts w:ascii="Arial" w:hAnsi="Arial" w:cs="Arial"/>
                <w:sz w:val="22"/>
                <w:szCs w:val="22"/>
              </w:rPr>
              <w:t>83</w:t>
            </w:r>
            <w:r w:rsidR="00D741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0407">
              <w:rPr>
                <w:rFonts w:ascii="Arial" w:hAnsi="Arial" w:cs="Arial"/>
                <w:sz w:val="22"/>
                <w:szCs w:val="22"/>
              </w:rPr>
              <w:t>724</w:t>
            </w:r>
            <w:r w:rsidR="00E01881" w:rsidRPr="00D741C6">
              <w:rPr>
                <w:rFonts w:ascii="Arial" w:hAnsi="Arial" w:cs="Arial"/>
                <w:sz w:val="22"/>
                <w:szCs w:val="22"/>
              </w:rPr>
              <w:t xml:space="preserve">,- </w:t>
            </w:r>
            <w:r w:rsidR="00FE2978" w:rsidRPr="00D741C6">
              <w:rPr>
                <w:rFonts w:ascii="Arial" w:hAnsi="Arial" w:cs="Arial"/>
                <w:sz w:val="22"/>
                <w:szCs w:val="22"/>
              </w:rPr>
              <w:t>Kč bez DPH</w:t>
            </w:r>
          </w:p>
          <w:p w:rsidR="00D741C6" w:rsidRDefault="00660D85" w:rsidP="00D741C6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70407">
              <w:rPr>
                <w:rFonts w:ascii="Arial" w:hAnsi="Arial" w:cs="Arial"/>
                <w:sz w:val="22"/>
                <w:szCs w:val="22"/>
              </w:rPr>
              <w:t>49</w:t>
            </w:r>
            <w:r w:rsidR="00D741C6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741C6">
              <w:rPr>
                <w:rFonts w:ascii="Arial" w:hAnsi="Arial" w:cs="Arial"/>
                <w:sz w:val="22"/>
                <w:szCs w:val="22"/>
              </w:rPr>
              <w:t>00,- Kč bez DPH</w:t>
            </w:r>
          </w:p>
          <w:p w:rsidR="00D741C6" w:rsidRPr="00D741C6" w:rsidRDefault="00D70407" w:rsidP="00D741C6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335</w:t>
            </w:r>
            <w:r w:rsidR="00D741C6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394</w:t>
            </w:r>
            <w:r w:rsidR="00D741C6">
              <w:rPr>
                <w:rFonts w:ascii="Arial" w:hAnsi="Arial" w:cs="Arial"/>
                <w:sz w:val="22"/>
                <w:szCs w:val="22"/>
              </w:rPr>
              <w:t>,- Kč bez DPH</w:t>
            </w:r>
          </w:p>
          <w:p w:rsidR="00AD615F" w:rsidRDefault="00212DC7" w:rsidP="002812C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F3E3C">
              <w:rPr>
                <w:rFonts w:ascii="Arial" w:hAnsi="Arial" w:cs="Arial"/>
                <w:b/>
                <w:sz w:val="22"/>
                <w:szCs w:val="22"/>
              </w:rPr>
              <w:t>Uvedené ceny jsou maximální možné.</w:t>
            </w:r>
          </w:p>
          <w:p w:rsidR="008E40E2" w:rsidRPr="009577A1" w:rsidRDefault="008E40E2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615F" w:rsidRPr="009577A1" w:rsidRDefault="00AD615F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7A1">
              <w:rPr>
                <w:rFonts w:ascii="Arial" w:hAnsi="Arial" w:cs="Arial"/>
                <w:sz w:val="22"/>
                <w:szCs w:val="22"/>
              </w:rPr>
              <w:t>Jednotková cena žádného zboží nesmí být vyšší než 39 999,- Kč včetně DPH. (33 332,50 Kč bez DPH)</w:t>
            </w:r>
          </w:p>
        </w:tc>
      </w:tr>
      <w:tr w:rsidR="00340008" w:rsidRPr="009577A1">
        <w:tc>
          <w:tcPr>
            <w:tcW w:w="3227" w:type="dxa"/>
            <w:shd w:val="clear" w:color="auto" w:fill="FABF8F"/>
          </w:tcPr>
          <w:p w:rsidR="00340008" w:rsidRPr="009577A1" w:rsidRDefault="00340008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77A1">
              <w:rPr>
                <w:rFonts w:ascii="Arial" w:hAnsi="Arial" w:cs="Arial"/>
                <w:b/>
                <w:sz w:val="22"/>
                <w:szCs w:val="22"/>
              </w:rPr>
              <w:lastRenderedPageBreak/>
              <w:t>Typ zakázky</w:t>
            </w:r>
            <w:r w:rsidR="002A0EB8" w:rsidRPr="009577A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340008" w:rsidRPr="009577A1" w:rsidRDefault="00C765E8" w:rsidP="00E62E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7A1">
              <w:rPr>
                <w:rFonts w:ascii="Arial" w:hAnsi="Arial" w:cs="Arial"/>
                <w:sz w:val="22"/>
                <w:szCs w:val="22"/>
              </w:rPr>
              <w:t xml:space="preserve">Zakázka malého rozsahu - podle § 12 odst. 3 zákona č. 137/2006 Sb., o veřejných zakázkách, ve znění pozdějších předpisů - </w:t>
            </w:r>
            <w:r w:rsidRPr="00E62E25">
              <w:rPr>
                <w:rFonts w:ascii="Arial" w:hAnsi="Arial" w:cs="Arial"/>
                <w:sz w:val="22"/>
                <w:szCs w:val="22"/>
              </w:rPr>
              <w:t xml:space="preserve">Tato veřejná zakázka na dodávky se neřídí zákonem o veřejných zakázkách č. 137/2006Sb. – podle § 18 odst. </w:t>
            </w:r>
            <w:r w:rsidR="00E62E25" w:rsidRPr="00E62E25">
              <w:rPr>
                <w:rFonts w:ascii="Arial" w:hAnsi="Arial" w:cs="Arial"/>
                <w:sz w:val="22"/>
                <w:szCs w:val="22"/>
              </w:rPr>
              <w:t>5</w:t>
            </w:r>
            <w:r w:rsidRPr="00E62E25">
              <w:rPr>
                <w:rFonts w:ascii="Arial" w:hAnsi="Arial" w:cs="Arial"/>
                <w:sz w:val="22"/>
                <w:szCs w:val="22"/>
              </w:rPr>
              <w:t xml:space="preserve"> zákona č. 137/2006 Sb.</w:t>
            </w:r>
          </w:p>
        </w:tc>
      </w:tr>
      <w:tr w:rsidR="00340008" w:rsidRPr="009577A1">
        <w:tc>
          <w:tcPr>
            <w:tcW w:w="3227" w:type="dxa"/>
            <w:shd w:val="clear" w:color="auto" w:fill="FABF8F"/>
          </w:tcPr>
          <w:p w:rsidR="00340008" w:rsidRPr="009577A1" w:rsidRDefault="00340008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9577A1">
              <w:rPr>
                <w:rFonts w:ascii="Arial" w:hAnsi="Arial" w:cs="Arial"/>
                <w:b/>
                <w:sz w:val="22"/>
                <w:szCs w:val="22"/>
              </w:rPr>
              <w:t>Lhůta dodání</w:t>
            </w:r>
            <w:r w:rsidRPr="009577A1">
              <w:rPr>
                <w:rFonts w:ascii="Arial" w:hAnsi="Arial" w:cs="Arial"/>
                <w:sz w:val="22"/>
                <w:szCs w:val="22"/>
              </w:rPr>
              <w:t xml:space="preserve"> (zpracování zakázky)/ časový harmonogram plnění/ doba trvání zakázky</w:t>
            </w:r>
            <w:r w:rsidR="002A0EB8" w:rsidRPr="009577A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340008" w:rsidRPr="009577A1" w:rsidRDefault="00340008" w:rsidP="00340008">
            <w:pPr>
              <w:ind w:left="2160" w:hanging="2160"/>
              <w:rPr>
                <w:rFonts w:ascii="Arial" w:hAnsi="Arial" w:cs="Arial"/>
                <w:sz w:val="22"/>
                <w:szCs w:val="22"/>
              </w:rPr>
            </w:pPr>
            <w:r w:rsidRPr="009577A1">
              <w:rPr>
                <w:rFonts w:ascii="Arial" w:hAnsi="Arial" w:cs="Arial"/>
                <w:b/>
                <w:sz w:val="22"/>
                <w:szCs w:val="22"/>
              </w:rPr>
              <w:t>Harmonogram</w:t>
            </w:r>
            <w:r w:rsidRPr="009577A1">
              <w:rPr>
                <w:rFonts w:ascii="Arial" w:hAnsi="Arial" w:cs="Arial"/>
                <w:sz w:val="22"/>
                <w:szCs w:val="22"/>
              </w:rPr>
              <w:tab/>
            </w:r>
          </w:p>
          <w:p w:rsidR="00340008" w:rsidRPr="009577A1" w:rsidRDefault="00340008" w:rsidP="00513E1B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9577A1">
              <w:rPr>
                <w:rFonts w:ascii="Arial" w:hAnsi="Arial" w:cs="Arial"/>
                <w:sz w:val="22"/>
                <w:szCs w:val="22"/>
              </w:rPr>
              <w:t>Lhůta pro podání nabídek končí dnem</w:t>
            </w:r>
            <w:r w:rsidR="00593618" w:rsidRPr="009577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01EC">
              <w:rPr>
                <w:rFonts w:ascii="Arial" w:hAnsi="Arial" w:cs="Arial"/>
                <w:b/>
                <w:sz w:val="22"/>
                <w:szCs w:val="22"/>
              </w:rPr>
              <w:t>31</w:t>
            </w:r>
            <w:r w:rsidR="00513E1B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E573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301EC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513E1B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E573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13E1B">
              <w:rPr>
                <w:rFonts w:ascii="Arial" w:hAnsi="Arial" w:cs="Arial"/>
                <w:b/>
                <w:sz w:val="22"/>
                <w:szCs w:val="22"/>
              </w:rPr>
              <w:t>2012</w:t>
            </w:r>
            <w:r w:rsidRPr="009577A1">
              <w:rPr>
                <w:rFonts w:ascii="Arial" w:hAnsi="Arial" w:cs="Arial"/>
                <w:sz w:val="22"/>
                <w:szCs w:val="22"/>
              </w:rPr>
              <w:t>, nabídky dodané po tomto termínu budou vyřazeny a nebudou dále hodnoceny.</w:t>
            </w:r>
          </w:p>
          <w:p w:rsidR="00340008" w:rsidRPr="009577A1" w:rsidRDefault="00340008" w:rsidP="00513E1B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9577A1">
              <w:rPr>
                <w:rFonts w:ascii="Arial" w:hAnsi="Arial" w:cs="Arial"/>
                <w:sz w:val="22"/>
                <w:szCs w:val="22"/>
              </w:rPr>
              <w:t xml:space="preserve">Výběr dodavatele bude realizován </w:t>
            </w:r>
            <w:r w:rsidR="00576B04" w:rsidRPr="009577A1">
              <w:rPr>
                <w:rFonts w:ascii="Arial" w:hAnsi="Arial" w:cs="Arial"/>
                <w:sz w:val="22"/>
                <w:szCs w:val="22"/>
              </w:rPr>
              <w:t xml:space="preserve">dne </w:t>
            </w:r>
            <w:r w:rsidR="000301EC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E40E2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513E1B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E573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301EC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513E1B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E573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13E1B">
              <w:rPr>
                <w:rFonts w:ascii="Arial" w:hAnsi="Arial" w:cs="Arial"/>
                <w:b/>
                <w:sz w:val="22"/>
                <w:szCs w:val="22"/>
              </w:rPr>
              <w:t>2012</w:t>
            </w:r>
            <w:r w:rsidR="00576B04" w:rsidRPr="009577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77A1">
              <w:rPr>
                <w:rFonts w:ascii="Arial" w:hAnsi="Arial" w:cs="Arial"/>
                <w:sz w:val="22"/>
                <w:szCs w:val="22"/>
              </w:rPr>
              <w:t xml:space="preserve">a písemné oznámení </w:t>
            </w:r>
            <w:r w:rsidR="008A24C4" w:rsidRPr="009577A1">
              <w:rPr>
                <w:rFonts w:ascii="Arial" w:hAnsi="Arial" w:cs="Arial"/>
                <w:sz w:val="22"/>
                <w:szCs w:val="22"/>
              </w:rPr>
              <w:t xml:space="preserve">o výsledku bude </w:t>
            </w:r>
            <w:r w:rsidR="005C62B6" w:rsidRPr="009577A1">
              <w:rPr>
                <w:rFonts w:ascii="Arial" w:hAnsi="Arial" w:cs="Arial"/>
                <w:sz w:val="22"/>
                <w:szCs w:val="22"/>
              </w:rPr>
              <w:t>doručeno</w:t>
            </w:r>
            <w:r w:rsidRPr="009577A1">
              <w:rPr>
                <w:rFonts w:ascii="Arial" w:hAnsi="Arial" w:cs="Arial"/>
                <w:sz w:val="22"/>
                <w:szCs w:val="22"/>
              </w:rPr>
              <w:t xml:space="preserve"> všem uchazečům do </w:t>
            </w:r>
            <w:r w:rsidR="000301EC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513E1B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0301EC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513E1B">
              <w:rPr>
                <w:rFonts w:ascii="Arial" w:hAnsi="Arial" w:cs="Arial"/>
                <w:b/>
                <w:sz w:val="22"/>
                <w:szCs w:val="22"/>
              </w:rPr>
              <w:t>. 2012</w:t>
            </w:r>
            <w:r w:rsidRPr="009577A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340008" w:rsidRPr="009577A1" w:rsidRDefault="00340008" w:rsidP="00513E1B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9577A1">
              <w:rPr>
                <w:rFonts w:ascii="Arial" w:hAnsi="Arial" w:cs="Arial"/>
                <w:sz w:val="22"/>
                <w:szCs w:val="22"/>
              </w:rPr>
              <w:t xml:space="preserve">Smlouva bude podepsána do </w:t>
            </w:r>
            <w:r w:rsidRPr="009577A1"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Pr="009577A1">
              <w:rPr>
                <w:rFonts w:ascii="Arial" w:hAnsi="Arial" w:cs="Arial"/>
                <w:sz w:val="22"/>
                <w:szCs w:val="22"/>
              </w:rPr>
              <w:t xml:space="preserve"> dnů od</w:t>
            </w:r>
            <w:r w:rsidR="008A24C4" w:rsidRPr="009577A1">
              <w:rPr>
                <w:rFonts w:ascii="Arial" w:hAnsi="Arial" w:cs="Arial"/>
                <w:sz w:val="22"/>
                <w:szCs w:val="22"/>
              </w:rPr>
              <w:t>e dne</w:t>
            </w:r>
            <w:r w:rsidRPr="009577A1">
              <w:rPr>
                <w:rFonts w:ascii="Arial" w:hAnsi="Arial" w:cs="Arial"/>
                <w:sz w:val="22"/>
                <w:szCs w:val="22"/>
              </w:rPr>
              <w:t xml:space="preserve"> výběru dodavatele.</w:t>
            </w:r>
          </w:p>
          <w:p w:rsidR="00340008" w:rsidRPr="009577A1" w:rsidRDefault="00340008" w:rsidP="000301EC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9577A1">
              <w:rPr>
                <w:rFonts w:ascii="Arial" w:hAnsi="Arial" w:cs="Arial"/>
                <w:sz w:val="22"/>
                <w:szCs w:val="22"/>
              </w:rPr>
              <w:t>Zboží bude dodáno do sídla zadavatele do</w:t>
            </w:r>
            <w:r w:rsidR="00CA0C50" w:rsidRPr="009577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01EC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513E1B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9577A1">
              <w:rPr>
                <w:rFonts w:ascii="Arial" w:hAnsi="Arial" w:cs="Arial"/>
                <w:sz w:val="22"/>
                <w:szCs w:val="22"/>
              </w:rPr>
              <w:t xml:space="preserve"> dnů od podpisu smlouvy.</w:t>
            </w:r>
            <w:r w:rsidR="00EC6863" w:rsidRPr="009577A1">
              <w:rPr>
                <w:rFonts w:ascii="Arial" w:hAnsi="Arial" w:cs="Arial"/>
                <w:sz w:val="22"/>
                <w:szCs w:val="22"/>
              </w:rPr>
              <w:t xml:space="preserve"> Nejzazším termínem pro dodání zboží je </w:t>
            </w:r>
            <w:r w:rsidR="00513E1B" w:rsidRPr="00513E1B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9F010E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513E1B" w:rsidRPr="00513E1B">
              <w:rPr>
                <w:rFonts w:ascii="Arial" w:hAnsi="Arial" w:cs="Arial"/>
                <w:b/>
                <w:sz w:val="22"/>
                <w:szCs w:val="22"/>
              </w:rPr>
              <w:t>. 8. 2012</w:t>
            </w:r>
          </w:p>
        </w:tc>
      </w:tr>
      <w:tr w:rsidR="00340008" w:rsidRPr="009577A1">
        <w:tc>
          <w:tcPr>
            <w:tcW w:w="3227" w:type="dxa"/>
            <w:shd w:val="clear" w:color="auto" w:fill="FABF8F"/>
          </w:tcPr>
          <w:p w:rsidR="00340008" w:rsidRPr="009577A1" w:rsidRDefault="00340008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9577A1">
              <w:rPr>
                <w:rFonts w:ascii="Arial" w:hAnsi="Arial" w:cs="Arial"/>
                <w:b/>
                <w:sz w:val="22"/>
                <w:szCs w:val="22"/>
              </w:rPr>
              <w:t>Místa dodání/převzetí nabídky</w:t>
            </w:r>
            <w:r w:rsidRPr="009577A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340008" w:rsidRPr="009577A1" w:rsidRDefault="00A82F76" w:rsidP="00EC68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7A1">
              <w:rPr>
                <w:rFonts w:ascii="Arial" w:hAnsi="Arial" w:cs="Arial"/>
                <w:sz w:val="22"/>
                <w:szCs w:val="22"/>
              </w:rPr>
              <w:t xml:space="preserve">Nabídky budou doručeny poštou nebo osobně </w:t>
            </w:r>
            <w:r w:rsidR="00AC66FB" w:rsidRPr="009577A1">
              <w:rPr>
                <w:rFonts w:ascii="Arial" w:hAnsi="Arial" w:cs="Arial"/>
                <w:sz w:val="22"/>
                <w:szCs w:val="22"/>
              </w:rPr>
              <w:t xml:space="preserve">v listinné podobě </w:t>
            </w:r>
            <w:r w:rsidRPr="009577A1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3208D4" w:rsidRPr="009577A1">
              <w:rPr>
                <w:rFonts w:ascii="Arial" w:hAnsi="Arial" w:cs="Arial"/>
                <w:sz w:val="22"/>
                <w:szCs w:val="22"/>
              </w:rPr>
              <w:t>adresu</w:t>
            </w:r>
            <w:r w:rsidR="00340008" w:rsidRPr="009577A1">
              <w:rPr>
                <w:rFonts w:ascii="Arial" w:hAnsi="Arial" w:cs="Arial"/>
                <w:sz w:val="22"/>
                <w:szCs w:val="22"/>
              </w:rPr>
              <w:t xml:space="preserve"> zadavatele</w:t>
            </w:r>
            <w:r w:rsidR="00EC6863" w:rsidRPr="009577A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40008" w:rsidRPr="009577A1">
        <w:tc>
          <w:tcPr>
            <w:tcW w:w="3227" w:type="dxa"/>
            <w:shd w:val="clear" w:color="auto" w:fill="FABF8F"/>
          </w:tcPr>
          <w:p w:rsidR="00340008" w:rsidRPr="009577A1" w:rsidRDefault="00340008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9577A1">
              <w:rPr>
                <w:rFonts w:ascii="Arial" w:hAnsi="Arial" w:cs="Arial"/>
                <w:b/>
                <w:sz w:val="22"/>
                <w:szCs w:val="22"/>
              </w:rPr>
              <w:t>Hodnotící kritéria</w:t>
            </w:r>
            <w:r w:rsidRPr="009577A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B66036" w:rsidRPr="009577A1" w:rsidRDefault="00B66036" w:rsidP="00B66036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7A1">
              <w:rPr>
                <w:rFonts w:ascii="Arial" w:hAnsi="Arial" w:cs="Arial"/>
                <w:sz w:val="22"/>
                <w:szCs w:val="22"/>
              </w:rPr>
              <w:t>Každá nabídka bude bodově ohodnocena v rozmezí 0 – 100 bodů. Jako nejvýhodnější nabídka bude vybrána ta, která získá nejvyšší počet bodů.</w:t>
            </w:r>
          </w:p>
          <w:p w:rsidR="00B66036" w:rsidRPr="009577A1" w:rsidRDefault="00B66036" w:rsidP="00AC66FB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66036" w:rsidRPr="009577A1" w:rsidRDefault="00B66036" w:rsidP="00B66036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7A1">
              <w:rPr>
                <w:rFonts w:ascii="Arial" w:hAnsi="Arial" w:cs="Arial"/>
                <w:sz w:val="22"/>
                <w:szCs w:val="22"/>
              </w:rPr>
              <w:t>Nabídky budou hodnoceny dle následujících kritérií a vah:</w:t>
            </w:r>
          </w:p>
          <w:p w:rsidR="00B66036" w:rsidRPr="009577A1" w:rsidRDefault="00B66036" w:rsidP="00AC66FB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06F64" w:rsidRDefault="00206F64" w:rsidP="00206F64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77A1">
              <w:rPr>
                <w:rFonts w:ascii="Arial" w:hAnsi="Arial" w:cs="Arial"/>
                <w:b/>
                <w:sz w:val="22"/>
                <w:szCs w:val="22"/>
              </w:rPr>
              <w:t xml:space="preserve">Nabídková cena </w:t>
            </w:r>
            <w:r w:rsidR="000301EC">
              <w:rPr>
                <w:rFonts w:ascii="Arial" w:hAnsi="Arial" w:cs="Arial"/>
                <w:b/>
                <w:sz w:val="22"/>
                <w:szCs w:val="22"/>
              </w:rPr>
              <w:t>70</w:t>
            </w:r>
            <w:r w:rsidRPr="009577A1">
              <w:rPr>
                <w:rFonts w:ascii="Arial" w:hAnsi="Arial" w:cs="Arial"/>
                <w:b/>
                <w:sz w:val="22"/>
                <w:szCs w:val="22"/>
              </w:rPr>
              <w:t xml:space="preserve">% (za </w:t>
            </w:r>
            <w:r w:rsidR="0058206F" w:rsidRPr="009577A1">
              <w:rPr>
                <w:rFonts w:ascii="Arial" w:hAnsi="Arial" w:cs="Arial"/>
                <w:b/>
                <w:sz w:val="22"/>
                <w:szCs w:val="22"/>
              </w:rPr>
              <w:t xml:space="preserve">toto kritérium lze získat max. </w:t>
            </w:r>
            <w:r w:rsidR="000301EC">
              <w:rPr>
                <w:rFonts w:ascii="Arial" w:hAnsi="Arial" w:cs="Arial"/>
                <w:b/>
                <w:sz w:val="22"/>
                <w:szCs w:val="22"/>
              </w:rPr>
              <w:t>70</w:t>
            </w:r>
            <w:r w:rsidRPr="009577A1">
              <w:rPr>
                <w:rFonts w:ascii="Arial" w:hAnsi="Arial" w:cs="Arial"/>
                <w:b/>
                <w:sz w:val="22"/>
                <w:szCs w:val="22"/>
              </w:rPr>
              <w:t xml:space="preserve"> bodů)</w:t>
            </w:r>
          </w:p>
          <w:p w:rsidR="000301EC" w:rsidRPr="000301EC" w:rsidRDefault="000301EC" w:rsidP="00206F64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Kvalita zboží 30% (za toto kritérium lze získat max. 30 bodů)</w:t>
            </w:r>
          </w:p>
          <w:p w:rsidR="000301EC" w:rsidRDefault="00206F64" w:rsidP="000301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7A1">
              <w:rPr>
                <w:rFonts w:ascii="Arial" w:hAnsi="Arial" w:cs="Arial"/>
                <w:sz w:val="22"/>
                <w:szCs w:val="22"/>
              </w:rPr>
              <w:t xml:space="preserve">Hodnotí se výše nabídkové ceny bez DPH v Kč. </w:t>
            </w:r>
          </w:p>
          <w:p w:rsidR="00B66036" w:rsidRDefault="000301EC" w:rsidP="000301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Hodnotí se kvalita zboží dle krycího listu a dosažení minimálních technických parametrů.</w:t>
            </w:r>
          </w:p>
          <w:p w:rsidR="001A0B78" w:rsidRPr="009577A1" w:rsidRDefault="001A0B78" w:rsidP="001A0B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0008" w:rsidRPr="009577A1">
        <w:tc>
          <w:tcPr>
            <w:tcW w:w="3227" w:type="dxa"/>
            <w:shd w:val="clear" w:color="auto" w:fill="FABF8F"/>
          </w:tcPr>
          <w:p w:rsidR="00340008" w:rsidRPr="009577A1" w:rsidRDefault="00340008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9577A1">
              <w:rPr>
                <w:rFonts w:ascii="Arial" w:hAnsi="Arial" w:cs="Arial"/>
                <w:b/>
                <w:sz w:val="22"/>
                <w:szCs w:val="22"/>
              </w:rPr>
              <w:t xml:space="preserve">Požadavky na prokázání splnění základní a profesní kvalifikace dodavatele </w:t>
            </w:r>
            <w:r w:rsidRPr="009577A1">
              <w:rPr>
                <w:rFonts w:ascii="Arial" w:hAnsi="Arial" w:cs="Arial"/>
                <w:sz w:val="22"/>
                <w:szCs w:val="22"/>
              </w:rPr>
              <w:t>na základě zadávací dokumentace:</w:t>
            </w:r>
          </w:p>
        </w:tc>
        <w:tc>
          <w:tcPr>
            <w:tcW w:w="5985" w:type="dxa"/>
          </w:tcPr>
          <w:p w:rsidR="00340008" w:rsidRPr="009577A1" w:rsidRDefault="00340008" w:rsidP="00B8015B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ind w:left="680" w:hanging="3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7A1">
              <w:rPr>
                <w:rFonts w:ascii="Arial" w:hAnsi="Arial" w:cs="Arial"/>
                <w:sz w:val="22"/>
                <w:szCs w:val="22"/>
              </w:rPr>
              <w:t>Čestné prohlášení uchazeče, že nemá v evidenci daní zachyceny daňové nedoplatky, a to jak v České republice, tak v zemi sídla, místa podnikání či bydliště dodavatele</w:t>
            </w:r>
          </w:p>
          <w:p w:rsidR="00340008" w:rsidRPr="009577A1" w:rsidRDefault="00340008" w:rsidP="00B8015B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ind w:left="680" w:hanging="3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7A1">
              <w:rPr>
                <w:rFonts w:ascii="Arial" w:hAnsi="Arial" w:cs="Arial"/>
                <w:sz w:val="22"/>
                <w:szCs w:val="22"/>
              </w:rPr>
              <w:t xml:space="preserve">Čestné prohlášení uchazeče, že nemá nedoplatek na pojistném </w:t>
            </w:r>
            <w:r w:rsidR="0097138B" w:rsidRPr="009577A1">
              <w:rPr>
                <w:rFonts w:ascii="Arial" w:hAnsi="Arial" w:cs="Arial"/>
                <w:sz w:val="22"/>
                <w:szCs w:val="22"/>
              </w:rPr>
              <w:t>ani</w:t>
            </w:r>
            <w:r w:rsidRPr="009577A1">
              <w:rPr>
                <w:rFonts w:ascii="Arial" w:hAnsi="Arial" w:cs="Arial"/>
                <w:sz w:val="22"/>
                <w:szCs w:val="22"/>
              </w:rPr>
              <w:t xml:space="preserve"> penále na veřejné zdravotní pojištění nebo na sociální zabezpečení a příspěvku na státní politiku zaměstnanosti, a to jak v České republice, tak v zemi sídla, místa podnikání či bydliště dodavatele</w:t>
            </w:r>
          </w:p>
          <w:p w:rsidR="00340008" w:rsidRPr="009577A1" w:rsidRDefault="00D3752A" w:rsidP="005C5B6D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ind w:left="680" w:hanging="3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7A1">
              <w:rPr>
                <w:rFonts w:ascii="Arial" w:hAnsi="Arial" w:cs="Arial"/>
                <w:sz w:val="22"/>
                <w:szCs w:val="22"/>
              </w:rPr>
              <w:t>K</w:t>
            </w:r>
            <w:r w:rsidR="005C5B6D" w:rsidRPr="009577A1">
              <w:rPr>
                <w:rFonts w:ascii="Arial" w:hAnsi="Arial" w:cs="Arial"/>
                <w:sz w:val="22"/>
                <w:szCs w:val="22"/>
              </w:rPr>
              <w:t xml:space="preserve">opii dokladu o oprávnění k podnikání. </w:t>
            </w:r>
            <w:r w:rsidR="00340008" w:rsidRPr="009577A1">
              <w:rPr>
                <w:rFonts w:ascii="Arial" w:hAnsi="Arial" w:cs="Arial"/>
                <w:sz w:val="22"/>
                <w:szCs w:val="22"/>
              </w:rPr>
              <w:t>Výpis z obchodního rejstříku, pokud je v něm zapsán, či výpis z jiné obdobné evidence, pokud je v ní zapsán</w:t>
            </w:r>
            <w:r w:rsidR="00A82F76" w:rsidRPr="009577A1">
              <w:rPr>
                <w:rFonts w:ascii="Arial" w:hAnsi="Arial" w:cs="Arial"/>
                <w:sz w:val="22"/>
                <w:szCs w:val="22"/>
              </w:rPr>
              <w:t>. Výpis či ověřená kopie nesmí být</w:t>
            </w:r>
            <w:r w:rsidR="005B01A0" w:rsidRPr="009577A1">
              <w:rPr>
                <w:rFonts w:ascii="Arial" w:hAnsi="Arial" w:cs="Arial"/>
                <w:sz w:val="22"/>
                <w:szCs w:val="22"/>
              </w:rPr>
              <w:t xml:space="preserve"> starší</w:t>
            </w:r>
            <w:r w:rsidR="00A82F76" w:rsidRPr="009577A1">
              <w:rPr>
                <w:rFonts w:ascii="Arial" w:hAnsi="Arial" w:cs="Arial"/>
                <w:sz w:val="22"/>
                <w:szCs w:val="22"/>
              </w:rPr>
              <w:t xml:space="preserve"> 90 dnů.</w:t>
            </w:r>
          </w:p>
          <w:p w:rsidR="005142B4" w:rsidRPr="0038235C" w:rsidRDefault="005142B4" w:rsidP="005C5B6D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ind w:left="680" w:hanging="3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235C">
              <w:rPr>
                <w:rFonts w:ascii="Arial" w:hAnsi="Arial" w:cs="Arial"/>
                <w:sz w:val="22"/>
                <w:szCs w:val="22"/>
              </w:rPr>
              <w:t xml:space="preserve">Minimálně </w:t>
            </w:r>
            <w:r w:rsidR="00513E1B" w:rsidRPr="0038235C">
              <w:rPr>
                <w:rFonts w:ascii="Arial" w:hAnsi="Arial" w:cs="Arial"/>
                <w:sz w:val="22"/>
                <w:szCs w:val="22"/>
              </w:rPr>
              <w:t>tř</w:t>
            </w:r>
            <w:r w:rsidR="0038235C">
              <w:rPr>
                <w:rFonts w:ascii="Arial" w:hAnsi="Arial" w:cs="Arial"/>
                <w:sz w:val="22"/>
                <w:szCs w:val="22"/>
              </w:rPr>
              <w:t>i</w:t>
            </w:r>
            <w:r w:rsidR="00513E1B" w:rsidRPr="0038235C">
              <w:rPr>
                <w:rFonts w:ascii="Arial" w:hAnsi="Arial" w:cs="Arial"/>
                <w:sz w:val="22"/>
                <w:szCs w:val="22"/>
              </w:rPr>
              <w:t xml:space="preserve"> reference</w:t>
            </w:r>
            <w:r w:rsidR="00342767" w:rsidRPr="0038235C">
              <w:rPr>
                <w:rFonts w:ascii="Arial" w:hAnsi="Arial" w:cs="Arial"/>
                <w:sz w:val="22"/>
                <w:szCs w:val="22"/>
              </w:rPr>
              <w:t xml:space="preserve"> na realizované dodávky obdobného roz</w:t>
            </w:r>
            <w:r w:rsidR="000301EC">
              <w:rPr>
                <w:rFonts w:ascii="Arial" w:hAnsi="Arial" w:cs="Arial"/>
                <w:sz w:val="22"/>
                <w:szCs w:val="22"/>
              </w:rPr>
              <w:t>sahu.</w:t>
            </w:r>
          </w:p>
          <w:p w:rsidR="000301EC" w:rsidRPr="008B4F3B" w:rsidRDefault="00E023EB" w:rsidP="000301EC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B4F3B">
              <w:rPr>
                <w:rFonts w:ascii="Arial" w:hAnsi="Arial" w:cs="Arial"/>
                <w:i/>
                <w:sz w:val="22"/>
                <w:szCs w:val="22"/>
              </w:rPr>
              <w:lastRenderedPageBreak/>
              <w:t>Žadatel splní profesní kvalifika</w:t>
            </w:r>
            <w:r w:rsidRPr="008B4F3B">
              <w:rPr>
                <w:rFonts w:ascii="Arial" w:eastAsia="TimesNewRoman" w:hAnsi="Arial" w:cs="Arial"/>
                <w:i/>
                <w:sz w:val="22"/>
                <w:szCs w:val="22"/>
              </w:rPr>
              <w:t>č</w:t>
            </w:r>
            <w:r w:rsidRPr="008B4F3B">
              <w:rPr>
                <w:rFonts w:ascii="Arial" w:hAnsi="Arial" w:cs="Arial"/>
                <w:i/>
                <w:sz w:val="22"/>
                <w:szCs w:val="22"/>
              </w:rPr>
              <w:t>ní p</w:t>
            </w:r>
            <w:r w:rsidRPr="008B4F3B">
              <w:rPr>
                <w:rFonts w:ascii="Arial" w:eastAsia="TimesNewRoman" w:hAnsi="Arial" w:cs="Arial"/>
                <w:i/>
                <w:sz w:val="22"/>
                <w:szCs w:val="22"/>
              </w:rPr>
              <w:t>ř</w:t>
            </w:r>
            <w:r w:rsidRPr="008B4F3B">
              <w:rPr>
                <w:rFonts w:ascii="Arial" w:hAnsi="Arial" w:cs="Arial"/>
                <w:i/>
                <w:sz w:val="22"/>
                <w:szCs w:val="22"/>
              </w:rPr>
              <w:t>edpoklady výpisem z obchodního rejst</w:t>
            </w:r>
            <w:r w:rsidRPr="008B4F3B">
              <w:rPr>
                <w:rFonts w:ascii="Arial" w:eastAsia="TimesNewRoman" w:hAnsi="Arial" w:cs="Arial"/>
                <w:i/>
                <w:sz w:val="22"/>
                <w:szCs w:val="22"/>
              </w:rPr>
              <w:t>ř</w:t>
            </w:r>
            <w:r w:rsidRPr="008B4F3B">
              <w:rPr>
                <w:rFonts w:ascii="Arial" w:hAnsi="Arial" w:cs="Arial"/>
                <w:i/>
                <w:sz w:val="22"/>
                <w:szCs w:val="22"/>
              </w:rPr>
              <w:t xml:space="preserve">íku </w:t>
            </w:r>
            <w:r w:rsidRPr="008B4F3B">
              <w:rPr>
                <w:rFonts w:ascii="Arial" w:eastAsia="TimesNewRoman" w:hAnsi="Arial" w:cs="Arial"/>
                <w:i/>
                <w:sz w:val="22"/>
                <w:szCs w:val="22"/>
              </w:rPr>
              <w:t>č</w:t>
            </w:r>
            <w:r w:rsidRPr="008B4F3B">
              <w:rPr>
                <w:rFonts w:ascii="Arial" w:hAnsi="Arial" w:cs="Arial"/>
                <w:i/>
                <w:sz w:val="22"/>
                <w:szCs w:val="22"/>
              </w:rPr>
              <w:t xml:space="preserve">i jiným dokladem uvedeným v § 54 zákona </w:t>
            </w:r>
            <w:r w:rsidRPr="008B4F3B">
              <w:rPr>
                <w:rFonts w:ascii="Arial" w:eastAsia="TimesNewRoman" w:hAnsi="Arial" w:cs="Arial"/>
                <w:i/>
                <w:sz w:val="22"/>
                <w:szCs w:val="22"/>
              </w:rPr>
              <w:t>č</w:t>
            </w:r>
            <w:r w:rsidRPr="008B4F3B">
              <w:rPr>
                <w:rFonts w:ascii="Arial" w:hAnsi="Arial" w:cs="Arial"/>
                <w:i/>
                <w:sz w:val="22"/>
                <w:szCs w:val="22"/>
              </w:rPr>
              <w:t>. 137/2006 Sb., o ve</w:t>
            </w:r>
            <w:r w:rsidRPr="008B4F3B">
              <w:rPr>
                <w:rFonts w:ascii="Arial" w:eastAsia="TimesNewRoman" w:hAnsi="Arial" w:cs="Arial"/>
                <w:i/>
                <w:sz w:val="22"/>
                <w:szCs w:val="22"/>
              </w:rPr>
              <w:t>ř</w:t>
            </w:r>
            <w:r w:rsidRPr="008B4F3B">
              <w:rPr>
                <w:rFonts w:ascii="Arial" w:hAnsi="Arial" w:cs="Arial"/>
                <w:i/>
                <w:sz w:val="22"/>
                <w:szCs w:val="22"/>
              </w:rPr>
              <w:t>ejných zakázkách, ve zn</w:t>
            </w:r>
            <w:r w:rsidRPr="008B4F3B">
              <w:rPr>
                <w:rFonts w:ascii="Arial" w:eastAsia="TimesNewRoman" w:hAnsi="Arial" w:cs="Arial"/>
                <w:i/>
                <w:sz w:val="22"/>
                <w:szCs w:val="22"/>
              </w:rPr>
              <w:t>ě</w:t>
            </w:r>
            <w:r w:rsidRPr="008B4F3B">
              <w:rPr>
                <w:rFonts w:ascii="Arial" w:hAnsi="Arial" w:cs="Arial"/>
                <w:i/>
                <w:sz w:val="22"/>
                <w:szCs w:val="22"/>
              </w:rPr>
              <w:t>ní pozd</w:t>
            </w:r>
            <w:r w:rsidRPr="008B4F3B">
              <w:rPr>
                <w:rFonts w:ascii="Arial" w:eastAsia="TimesNewRoman" w:hAnsi="Arial" w:cs="Arial"/>
                <w:i/>
                <w:sz w:val="22"/>
                <w:szCs w:val="22"/>
              </w:rPr>
              <w:t>ě</w:t>
            </w:r>
            <w:r w:rsidRPr="008B4F3B">
              <w:rPr>
                <w:rFonts w:ascii="Arial" w:hAnsi="Arial" w:cs="Arial"/>
                <w:i/>
                <w:sz w:val="22"/>
                <w:szCs w:val="22"/>
              </w:rPr>
              <w:t>jších p</w:t>
            </w:r>
            <w:r w:rsidRPr="008B4F3B">
              <w:rPr>
                <w:rFonts w:ascii="Arial" w:eastAsia="TimesNewRoman" w:hAnsi="Arial" w:cs="Arial"/>
                <w:i/>
                <w:sz w:val="22"/>
                <w:szCs w:val="22"/>
              </w:rPr>
              <w:t>ř</w:t>
            </w:r>
            <w:r w:rsidRPr="008B4F3B">
              <w:rPr>
                <w:rFonts w:ascii="Arial" w:hAnsi="Arial" w:cs="Arial"/>
                <w:i/>
                <w:sz w:val="22"/>
                <w:szCs w:val="22"/>
              </w:rPr>
              <w:t>edpis</w:t>
            </w:r>
            <w:r w:rsidRPr="008B4F3B">
              <w:rPr>
                <w:rFonts w:ascii="Arial" w:eastAsia="TimesNewRoman" w:hAnsi="Arial" w:cs="Arial"/>
                <w:i/>
                <w:sz w:val="22"/>
                <w:szCs w:val="22"/>
              </w:rPr>
              <w:t>ů</w:t>
            </w:r>
            <w:r w:rsidRPr="008B4F3B">
              <w:rPr>
                <w:rFonts w:ascii="Arial" w:hAnsi="Arial" w:cs="Arial"/>
                <w:i/>
                <w:sz w:val="22"/>
                <w:szCs w:val="22"/>
              </w:rPr>
              <w:t>. Tento doklad nesmí být ke dni podání nabídky starší než 90 kalendá</w:t>
            </w:r>
            <w:r w:rsidRPr="008B4F3B">
              <w:rPr>
                <w:rFonts w:ascii="Arial" w:eastAsia="TimesNewRoman" w:hAnsi="Arial" w:cs="Arial"/>
                <w:i/>
                <w:sz w:val="22"/>
                <w:szCs w:val="22"/>
              </w:rPr>
              <w:t>ř</w:t>
            </w:r>
            <w:r w:rsidRPr="008B4F3B">
              <w:rPr>
                <w:rFonts w:ascii="Arial" w:hAnsi="Arial" w:cs="Arial"/>
                <w:i/>
                <w:sz w:val="22"/>
                <w:szCs w:val="22"/>
              </w:rPr>
              <w:t>ních dní. Možno p</w:t>
            </w:r>
            <w:r w:rsidRPr="008B4F3B">
              <w:rPr>
                <w:rFonts w:ascii="Arial" w:eastAsia="TimesNewRoman" w:hAnsi="Arial" w:cs="Arial"/>
                <w:i/>
                <w:sz w:val="22"/>
                <w:szCs w:val="22"/>
              </w:rPr>
              <w:t>ř</w:t>
            </w:r>
            <w:r w:rsidRPr="008B4F3B">
              <w:rPr>
                <w:rFonts w:ascii="Arial" w:hAnsi="Arial" w:cs="Arial"/>
                <w:i/>
                <w:sz w:val="22"/>
                <w:szCs w:val="22"/>
              </w:rPr>
              <w:t xml:space="preserve">edložit originál </w:t>
            </w:r>
            <w:r w:rsidRPr="008B4F3B">
              <w:rPr>
                <w:rFonts w:ascii="Arial" w:eastAsia="TimesNewRoman" w:hAnsi="Arial" w:cs="Arial"/>
                <w:i/>
                <w:sz w:val="22"/>
                <w:szCs w:val="22"/>
              </w:rPr>
              <w:t>č</w:t>
            </w:r>
            <w:r w:rsidRPr="008B4F3B">
              <w:rPr>
                <w:rFonts w:ascii="Arial" w:hAnsi="Arial" w:cs="Arial"/>
                <w:i/>
                <w:sz w:val="22"/>
                <w:szCs w:val="22"/>
              </w:rPr>
              <w:t>i ov</w:t>
            </w:r>
            <w:r w:rsidRPr="008B4F3B">
              <w:rPr>
                <w:rFonts w:ascii="Arial" w:eastAsia="TimesNewRoman" w:hAnsi="Arial" w:cs="Arial"/>
                <w:i/>
                <w:sz w:val="22"/>
                <w:szCs w:val="22"/>
              </w:rPr>
              <w:t>ěř</w:t>
            </w:r>
            <w:r w:rsidRPr="008B4F3B">
              <w:rPr>
                <w:rFonts w:ascii="Arial" w:hAnsi="Arial" w:cs="Arial"/>
                <w:i/>
                <w:sz w:val="22"/>
                <w:szCs w:val="22"/>
              </w:rPr>
              <w:t>enou kopii</w:t>
            </w:r>
            <w:r w:rsidR="000301EC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340008" w:rsidRPr="009577A1">
        <w:tc>
          <w:tcPr>
            <w:tcW w:w="3227" w:type="dxa"/>
            <w:shd w:val="clear" w:color="auto" w:fill="FABF8F"/>
          </w:tcPr>
          <w:p w:rsidR="00340008" w:rsidRPr="009577A1" w:rsidRDefault="00340008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9577A1">
              <w:rPr>
                <w:rFonts w:ascii="Arial" w:hAnsi="Arial" w:cs="Arial"/>
                <w:b/>
                <w:sz w:val="22"/>
                <w:szCs w:val="22"/>
              </w:rPr>
              <w:lastRenderedPageBreak/>
              <w:t>Požadavek na uvedení kontaktní osoby uchazeče</w:t>
            </w:r>
            <w:r w:rsidRPr="009577A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340008" w:rsidRPr="009577A1" w:rsidRDefault="00340008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7A1">
              <w:rPr>
                <w:rFonts w:ascii="Arial" w:hAnsi="Arial" w:cs="Arial"/>
                <w:sz w:val="22"/>
                <w:szCs w:val="22"/>
              </w:rPr>
              <w:t>Uchazeč ve své nabídce uvede kontaktní osobu ve věci zakázky, její telefon a e-mailovou adresu.</w:t>
            </w:r>
          </w:p>
        </w:tc>
      </w:tr>
      <w:tr w:rsidR="00340008" w:rsidRPr="009577A1">
        <w:tc>
          <w:tcPr>
            <w:tcW w:w="3227" w:type="dxa"/>
            <w:shd w:val="clear" w:color="auto" w:fill="FABF8F"/>
          </w:tcPr>
          <w:p w:rsidR="00340008" w:rsidRPr="009577A1" w:rsidRDefault="00340008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77A1">
              <w:rPr>
                <w:rFonts w:ascii="Arial" w:hAnsi="Arial" w:cs="Arial"/>
                <w:b/>
                <w:sz w:val="22"/>
                <w:szCs w:val="22"/>
              </w:rPr>
              <w:t xml:space="preserve">Požadavek na písemnou formu nabídky </w:t>
            </w:r>
            <w:r w:rsidRPr="009577A1">
              <w:rPr>
                <w:rFonts w:ascii="Arial" w:hAnsi="Arial" w:cs="Arial"/>
                <w:sz w:val="22"/>
                <w:szCs w:val="22"/>
              </w:rPr>
              <w:t>(včetně požadavků na písemné zpracování smlouvy dodavatelem)</w:t>
            </w:r>
            <w:r w:rsidRPr="009577A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A82F76" w:rsidRPr="009577A1" w:rsidRDefault="00340008" w:rsidP="002D36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7A1">
              <w:rPr>
                <w:rFonts w:ascii="Arial" w:hAnsi="Arial" w:cs="Arial"/>
                <w:sz w:val="22"/>
                <w:szCs w:val="22"/>
              </w:rPr>
              <w:t>Nabídka musí být zad</w:t>
            </w:r>
            <w:r w:rsidR="002D3688" w:rsidRPr="009577A1">
              <w:rPr>
                <w:rFonts w:ascii="Arial" w:hAnsi="Arial" w:cs="Arial"/>
                <w:sz w:val="22"/>
                <w:szCs w:val="22"/>
              </w:rPr>
              <w:t xml:space="preserve">avateli </w:t>
            </w:r>
            <w:r w:rsidR="0038235C">
              <w:rPr>
                <w:rFonts w:ascii="Arial" w:hAnsi="Arial" w:cs="Arial"/>
                <w:sz w:val="22"/>
                <w:szCs w:val="22"/>
              </w:rPr>
              <w:t>do</w:t>
            </w:r>
            <w:r w:rsidR="002D3688" w:rsidRPr="009577A1">
              <w:rPr>
                <w:rFonts w:ascii="Arial" w:hAnsi="Arial" w:cs="Arial"/>
                <w:sz w:val="22"/>
                <w:szCs w:val="22"/>
              </w:rPr>
              <w:t>dána v</w:t>
            </w:r>
            <w:r w:rsidR="00B930A1" w:rsidRPr="009577A1">
              <w:rPr>
                <w:rFonts w:ascii="Arial" w:hAnsi="Arial" w:cs="Arial"/>
                <w:sz w:val="22"/>
                <w:szCs w:val="22"/>
              </w:rPr>
              <w:t xml:space="preserve"> tištěné </w:t>
            </w:r>
            <w:r w:rsidR="002D3688" w:rsidRPr="009577A1">
              <w:rPr>
                <w:rFonts w:ascii="Arial" w:hAnsi="Arial" w:cs="Arial"/>
                <w:sz w:val="22"/>
                <w:szCs w:val="22"/>
              </w:rPr>
              <w:t xml:space="preserve">písemné formě. </w:t>
            </w:r>
            <w:r w:rsidRPr="009577A1">
              <w:rPr>
                <w:rFonts w:ascii="Arial" w:hAnsi="Arial" w:cs="Arial"/>
                <w:sz w:val="22"/>
                <w:szCs w:val="22"/>
              </w:rPr>
              <w:t>Požadavek na písemnou formu je považován za splněný tehdy, pokud je nabídka podepsána osobou oprávněnou jednat jménem uchazeče.</w:t>
            </w:r>
          </w:p>
          <w:p w:rsidR="003B4F3F" w:rsidRPr="009577A1" w:rsidRDefault="003B4F3F" w:rsidP="003B4F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7A1">
              <w:rPr>
                <w:rFonts w:ascii="Arial" w:hAnsi="Arial" w:cs="Arial"/>
                <w:sz w:val="22"/>
                <w:szCs w:val="22"/>
              </w:rPr>
              <w:t>Nabídka musí být dodána v neporušené obálce s a</w:t>
            </w:r>
            <w:r w:rsidR="0038235C">
              <w:rPr>
                <w:rFonts w:ascii="Arial" w:hAnsi="Arial" w:cs="Arial"/>
                <w:sz w:val="22"/>
                <w:szCs w:val="22"/>
              </w:rPr>
              <w:t xml:space="preserve">dresou zadavatele i dodavatele </w:t>
            </w:r>
            <w:r w:rsidRPr="009577A1">
              <w:rPr>
                <w:rFonts w:ascii="Arial" w:hAnsi="Arial" w:cs="Arial"/>
                <w:sz w:val="22"/>
                <w:szCs w:val="22"/>
              </w:rPr>
              <w:t xml:space="preserve">a nápisem „NEOTVÍRAT – </w:t>
            </w:r>
            <w:r w:rsidR="001A0B78">
              <w:rPr>
                <w:rFonts w:ascii="Arial" w:hAnsi="Arial" w:cs="Arial"/>
                <w:sz w:val="22"/>
                <w:szCs w:val="22"/>
              </w:rPr>
              <w:t>VÝBĚROVÉ ŘÍZENÍ_</w:t>
            </w:r>
            <w:r w:rsidR="0038235C">
              <w:rPr>
                <w:rFonts w:ascii="Arial" w:hAnsi="Arial" w:cs="Arial"/>
                <w:sz w:val="22"/>
                <w:szCs w:val="22"/>
              </w:rPr>
              <w:t xml:space="preserve"> IT</w:t>
            </w:r>
            <w:r w:rsidRPr="009577A1">
              <w:rPr>
                <w:rFonts w:ascii="Arial" w:hAnsi="Arial" w:cs="Arial"/>
                <w:sz w:val="22"/>
                <w:szCs w:val="22"/>
              </w:rPr>
              <w:t>“.</w:t>
            </w:r>
          </w:p>
          <w:p w:rsidR="003B4F3F" w:rsidRPr="009577A1" w:rsidRDefault="003B4F3F" w:rsidP="003B4F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7A1">
              <w:rPr>
                <w:rFonts w:ascii="Arial" w:hAnsi="Arial" w:cs="Arial"/>
                <w:sz w:val="22"/>
                <w:szCs w:val="22"/>
              </w:rPr>
              <w:t>Všechny listy</w:t>
            </w:r>
            <w:r w:rsidR="00194C59" w:rsidRPr="009577A1">
              <w:rPr>
                <w:rFonts w:ascii="Arial" w:hAnsi="Arial" w:cs="Arial"/>
                <w:sz w:val="22"/>
                <w:szCs w:val="22"/>
              </w:rPr>
              <w:t xml:space="preserve"> nabídky (kromě smlouvy) musí být pevně svázány v jednom celku. </w:t>
            </w:r>
            <w:r w:rsidR="00B66036" w:rsidRPr="009577A1">
              <w:rPr>
                <w:rFonts w:ascii="Arial" w:hAnsi="Arial" w:cs="Arial"/>
                <w:sz w:val="22"/>
                <w:szCs w:val="22"/>
              </w:rPr>
              <w:t>Každé vyhotovení smlouvy bude dodáno v odděleném svazku.</w:t>
            </w:r>
          </w:p>
          <w:p w:rsidR="001A0B78" w:rsidRDefault="002D3688" w:rsidP="001A0B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7A1">
              <w:rPr>
                <w:rFonts w:ascii="Arial" w:hAnsi="Arial" w:cs="Arial"/>
                <w:sz w:val="22"/>
                <w:szCs w:val="22"/>
              </w:rPr>
              <w:t xml:space="preserve">Nabídka </w:t>
            </w:r>
            <w:r w:rsidR="006059C6" w:rsidRPr="009577A1">
              <w:rPr>
                <w:rFonts w:ascii="Arial" w:hAnsi="Arial" w:cs="Arial"/>
                <w:sz w:val="22"/>
                <w:szCs w:val="22"/>
              </w:rPr>
              <w:t xml:space="preserve">bude zpracována </w:t>
            </w:r>
            <w:r w:rsidR="007C48E7" w:rsidRPr="009577A1">
              <w:rPr>
                <w:rFonts w:ascii="Arial" w:hAnsi="Arial" w:cs="Arial"/>
                <w:sz w:val="22"/>
                <w:szCs w:val="22"/>
              </w:rPr>
              <w:t>v</w:t>
            </w:r>
            <w:r w:rsidR="00513E1B">
              <w:rPr>
                <w:rFonts w:ascii="Arial" w:hAnsi="Arial" w:cs="Arial"/>
                <w:sz w:val="22"/>
                <w:szCs w:val="22"/>
              </w:rPr>
              <w:t> </w:t>
            </w:r>
            <w:r w:rsidR="007C48E7" w:rsidRPr="0038235C">
              <w:rPr>
                <w:rFonts w:ascii="Arial" w:hAnsi="Arial" w:cs="Arial"/>
                <w:sz w:val="22"/>
                <w:szCs w:val="22"/>
              </w:rPr>
              <w:t xml:space="preserve">českém </w:t>
            </w:r>
            <w:r w:rsidR="00513E1B">
              <w:rPr>
                <w:rFonts w:ascii="Arial" w:hAnsi="Arial" w:cs="Arial"/>
                <w:sz w:val="22"/>
                <w:szCs w:val="22"/>
              </w:rPr>
              <w:t xml:space="preserve">jazyce </w:t>
            </w:r>
            <w:r w:rsidR="005C62B6" w:rsidRPr="009577A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9577A1">
              <w:rPr>
                <w:rFonts w:ascii="Arial" w:hAnsi="Arial" w:cs="Arial"/>
                <w:sz w:val="22"/>
                <w:szCs w:val="22"/>
              </w:rPr>
              <w:t>musí obsahovat:</w:t>
            </w:r>
          </w:p>
          <w:p w:rsidR="001A0B78" w:rsidRDefault="001A0B78" w:rsidP="001A0B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B4F3F" w:rsidRPr="009577A1" w:rsidRDefault="003B4F3F" w:rsidP="001A0B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7A1">
              <w:rPr>
                <w:rFonts w:ascii="Arial" w:hAnsi="Arial" w:cs="Arial"/>
                <w:sz w:val="22"/>
                <w:szCs w:val="22"/>
              </w:rPr>
              <w:t>Vyplněný Krycí list nabídky</w:t>
            </w:r>
            <w:r w:rsidR="00412965" w:rsidRPr="009577A1">
              <w:rPr>
                <w:rFonts w:ascii="Arial" w:hAnsi="Arial" w:cs="Arial"/>
                <w:sz w:val="22"/>
                <w:szCs w:val="22"/>
              </w:rPr>
              <w:t xml:space="preserve"> k částem, kterých se uchazeč hodlá zúčastnit</w:t>
            </w:r>
            <w:r w:rsidRPr="009577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1B98" w:rsidRPr="009577A1">
              <w:rPr>
                <w:rFonts w:ascii="Arial" w:hAnsi="Arial" w:cs="Arial"/>
                <w:sz w:val="22"/>
                <w:szCs w:val="22"/>
              </w:rPr>
              <w:t>(</w:t>
            </w:r>
            <w:r w:rsidRPr="009577A1">
              <w:rPr>
                <w:rFonts w:ascii="Arial" w:hAnsi="Arial" w:cs="Arial"/>
                <w:sz w:val="22"/>
                <w:szCs w:val="22"/>
              </w:rPr>
              <w:t>viz</w:t>
            </w:r>
            <w:r w:rsidR="003B1341" w:rsidRPr="009577A1">
              <w:rPr>
                <w:rFonts w:ascii="Arial" w:hAnsi="Arial" w:cs="Arial"/>
                <w:sz w:val="22"/>
                <w:szCs w:val="22"/>
              </w:rPr>
              <w:t>.</w:t>
            </w:r>
            <w:r w:rsidRPr="009577A1">
              <w:rPr>
                <w:rFonts w:ascii="Arial" w:hAnsi="Arial" w:cs="Arial"/>
                <w:sz w:val="22"/>
                <w:szCs w:val="22"/>
              </w:rPr>
              <w:t xml:space="preserve"> příloh</w:t>
            </w:r>
            <w:r w:rsidR="001A0B78">
              <w:rPr>
                <w:rFonts w:ascii="Arial" w:hAnsi="Arial" w:cs="Arial"/>
                <w:sz w:val="22"/>
                <w:szCs w:val="22"/>
              </w:rPr>
              <w:t>y</w:t>
            </w:r>
            <w:r w:rsidRPr="009577A1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576B04" w:rsidRPr="009577A1">
              <w:rPr>
                <w:rFonts w:ascii="Arial" w:hAnsi="Arial" w:cs="Arial"/>
                <w:sz w:val="22"/>
                <w:szCs w:val="22"/>
              </w:rPr>
              <w:t>A</w:t>
            </w:r>
            <w:r w:rsidR="001A0B78">
              <w:rPr>
                <w:rFonts w:ascii="Arial" w:hAnsi="Arial" w:cs="Arial"/>
                <w:sz w:val="22"/>
                <w:szCs w:val="22"/>
              </w:rPr>
              <w:t>-1C</w:t>
            </w:r>
            <w:r w:rsidRPr="009577A1">
              <w:rPr>
                <w:rFonts w:ascii="Arial" w:hAnsi="Arial" w:cs="Arial"/>
                <w:sz w:val="22"/>
                <w:szCs w:val="22"/>
              </w:rPr>
              <w:t xml:space="preserve"> této výzvy</w:t>
            </w:r>
            <w:r w:rsidR="004F1B98" w:rsidRPr="009577A1">
              <w:rPr>
                <w:rFonts w:ascii="Arial" w:hAnsi="Arial" w:cs="Arial"/>
                <w:sz w:val="22"/>
                <w:szCs w:val="22"/>
              </w:rPr>
              <w:t>)</w:t>
            </w:r>
            <w:r w:rsidRPr="009577A1">
              <w:rPr>
                <w:rFonts w:ascii="Arial" w:hAnsi="Arial" w:cs="Arial"/>
                <w:sz w:val="22"/>
                <w:szCs w:val="22"/>
              </w:rPr>
              <w:t>, který bude obsahovat</w:t>
            </w:r>
            <w:r w:rsidR="001A0B7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82F76" w:rsidRPr="009577A1" w:rsidRDefault="00A82F76" w:rsidP="004C1ACF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ind w:left="3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7A1">
              <w:rPr>
                <w:rFonts w:ascii="Arial" w:hAnsi="Arial" w:cs="Arial"/>
                <w:sz w:val="22"/>
                <w:szCs w:val="22"/>
              </w:rPr>
              <w:t>Kontaktní údaje uchazeče</w:t>
            </w:r>
            <w:r w:rsidR="00AE2E8D" w:rsidRPr="009577A1">
              <w:rPr>
                <w:rFonts w:ascii="Arial" w:hAnsi="Arial" w:cs="Arial"/>
                <w:sz w:val="22"/>
                <w:szCs w:val="22"/>
              </w:rPr>
              <w:t>:</w:t>
            </w:r>
            <w:r w:rsidRPr="009577A1">
              <w:rPr>
                <w:rFonts w:ascii="Arial" w:hAnsi="Arial" w:cs="Arial"/>
                <w:sz w:val="22"/>
                <w:szCs w:val="22"/>
              </w:rPr>
              <w:t xml:space="preserve"> název firmy, sídlo, IČ, DIČ, statutární orgán, kontaktní osoba, kontaktní e-mail, telefon, webové stránky</w:t>
            </w:r>
          </w:p>
          <w:p w:rsidR="00A82F76" w:rsidRPr="009577A1" w:rsidRDefault="00A82F76" w:rsidP="004C1ACF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ind w:left="3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7A1">
              <w:rPr>
                <w:rFonts w:ascii="Arial" w:hAnsi="Arial" w:cs="Arial"/>
                <w:sz w:val="22"/>
                <w:szCs w:val="22"/>
              </w:rPr>
              <w:t>Detailní obsah nabídky</w:t>
            </w:r>
            <w:r w:rsidR="004F1B98" w:rsidRPr="009577A1">
              <w:rPr>
                <w:rFonts w:ascii="Arial" w:hAnsi="Arial" w:cs="Arial"/>
                <w:sz w:val="22"/>
                <w:szCs w:val="22"/>
              </w:rPr>
              <w:t xml:space="preserve"> (množství, nabízené parametry a nabízená záruka)</w:t>
            </w:r>
          </w:p>
          <w:p w:rsidR="00D748A9" w:rsidRPr="009577A1" w:rsidRDefault="00A82F76" w:rsidP="004C1ACF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ind w:left="3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7A1">
              <w:rPr>
                <w:rFonts w:ascii="Arial" w:hAnsi="Arial" w:cs="Arial"/>
                <w:sz w:val="22"/>
                <w:szCs w:val="22"/>
              </w:rPr>
              <w:t>Nabídková cena bez DPH i s DPH v české měně za každou položku zvlášť a celková cena</w:t>
            </w:r>
            <w:r w:rsidR="00D748A9" w:rsidRPr="009577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C2A42" w:rsidRPr="009577A1" w:rsidRDefault="005C2A42" w:rsidP="004C1ACF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ind w:left="3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7A1">
              <w:rPr>
                <w:rFonts w:ascii="Arial" w:hAnsi="Arial" w:cs="Arial"/>
                <w:sz w:val="22"/>
                <w:szCs w:val="22"/>
              </w:rPr>
              <w:t>Typové označení jednotlivých položek</w:t>
            </w:r>
          </w:p>
          <w:p w:rsidR="00EC6863" w:rsidRPr="009577A1" w:rsidRDefault="000301EC" w:rsidP="004C1ACF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ind w:left="340" w:hanging="3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EC6863" w:rsidRPr="009577A1">
              <w:rPr>
                <w:rFonts w:ascii="Arial" w:hAnsi="Arial" w:cs="Arial"/>
                <w:sz w:val="22"/>
                <w:szCs w:val="22"/>
              </w:rPr>
              <w:t>ávrh kupní smlouvy</w:t>
            </w:r>
            <w:r w:rsidR="005C2A42" w:rsidRPr="009577A1">
              <w:rPr>
                <w:rFonts w:ascii="Arial" w:hAnsi="Arial" w:cs="Arial"/>
                <w:sz w:val="22"/>
                <w:szCs w:val="22"/>
              </w:rPr>
              <w:t>,</w:t>
            </w:r>
            <w:r w:rsidR="000B2E8C" w:rsidRPr="009577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6861" w:rsidRPr="009577A1">
              <w:rPr>
                <w:rFonts w:ascii="Arial" w:hAnsi="Arial" w:cs="Arial"/>
                <w:sz w:val="22"/>
                <w:szCs w:val="22"/>
              </w:rPr>
              <w:t>k</w:t>
            </w:r>
            <w:r w:rsidR="00EC6863" w:rsidRPr="009577A1">
              <w:rPr>
                <w:rFonts w:ascii="Arial" w:hAnsi="Arial" w:cs="Arial"/>
                <w:sz w:val="22"/>
                <w:szCs w:val="22"/>
              </w:rPr>
              <w:t>de bude specifikováno zboží, cena, záruka a záruční podmínky i další podpora, kterou uchazeč nabízí.</w:t>
            </w:r>
          </w:p>
          <w:p w:rsidR="0094666F" w:rsidRDefault="005C62B6" w:rsidP="0038235C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7A1">
              <w:rPr>
                <w:rFonts w:ascii="Arial" w:hAnsi="Arial" w:cs="Arial"/>
                <w:sz w:val="22"/>
                <w:szCs w:val="22"/>
              </w:rPr>
              <w:t>Splněné p</w:t>
            </w:r>
            <w:r w:rsidR="00D61878" w:rsidRPr="009577A1">
              <w:rPr>
                <w:rFonts w:ascii="Arial" w:hAnsi="Arial" w:cs="Arial"/>
                <w:sz w:val="22"/>
                <w:szCs w:val="22"/>
              </w:rPr>
              <w:t>ožadavky na splnění základní a profesní kvalifikace dodavatele dle této výzvy</w:t>
            </w:r>
            <w:r w:rsidR="00F62C69" w:rsidRPr="009577A1">
              <w:rPr>
                <w:rFonts w:ascii="Arial" w:hAnsi="Arial" w:cs="Arial"/>
                <w:sz w:val="22"/>
                <w:szCs w:val="22"/>
              </w:rPr>
              <w:t xml:space="preserve"> – pokud uchazeč podává nabídku na více částí zakázky</w:t>
            </w:r>
            <w:r w:rsidR="005C2A42" w:rsidRPr="009577A1">
              <w:rPr>
                <w:rFonts w:ascii="Arial" w:hAnsi="Arial" w:cs="Arial"/>
                <w:sz w:val="22"/>
                <w:szCs w:val="22"/>
              </w:rPr>
              <w:t>,</w:t>
            </w:r>
            <w:r w:rsidR="00F62C69" w:rsidRPr="009577A1">
              <w:rPr>
                <w:rFonts w:ascii="Arial" w:hAnsi="Arial" w:cs="Arial"/>
                <w:sz w:val="22"/>
                <w:szCs w:val="22"/>
              </w:rPr>
              <w:t xml:space="preserve"> stačí doložit splnění požadavků pouze 1x.</w:t>
            </w:r>
          </w:p>
          <w:p w:rsidR="000301EC" w:rsidRDefault="000301EC" w:rsidP="0038235C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301EC" w:rsidRDefault="000301EC" w:rsidP="000301EC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01EC">
              <w:rPr>
                <w:rFonts w:ascii="Arial" w:hAnsi="Arial" w:cs="Arial"/>
                <w:sz w:val="22"/>
                <w:szCs w:val="22"/>
              </w:rPr>
              <w:t xml:space="preserve">Uchazeči o zakázku, kteří se zúčastnili zrušené výzvy z 11.6.2012 </w:t>
            </w:r>
            <w:r w:rsidRPr="000301EC">
              <w:rPr>
                <w:rFonts w:ascii="Arial" w:hAnsi="Arial" w:cs="Arial"/>
                <w:b/>
                <w:sz w:val="22"/>
                <w:szCs w:val="22"/>
              </w:rPr>
              <w:t>nemusejí již opakovaně dokládat čestné prohlášení, ani kvalifikační předpoklady</w:t>
            </w:r>
            <w:r>
              <w:rPr>
                <w:rFonts w:ascii="Arial" w:hAnsi="Arial" w:cs="Arial"/>
                <w:b/>
                <w:sz w:val="22"/>
                <w:szCs w:val="22"/>
              </w:rPr>
              <w:t>, pouze obsah nabídky a návrh kupní smlouvy.</w:t>
            </w:r>
          </w:p>
          <w:p w:rsidR="000301EC" w:rsidRDefault="000301EC" w:rsidP="000301EC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301EC" w:rsidRPr="009577A1" w:rsidRDefault="000301EC" w:rsidP="000301EC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Vzhledem k čerpání dovolené prosíme zasílat veškeré nabídky doporučeně poštou.</w:t>
            </w:r>
          </w:p>
        </w:tc>
      </w:tr>
      <w:tr w:rsidR="00340008" w:rsidRPr="009577A1">
        <w:tc>
          <w:tcPr>
            <w:tcW w:w="3227" w:type="dxa"/>
            <w:shd w:val="clear" w:color="auto" w:fill="FABF8F"/>
          </w:tcPr>
          <w:p w:rsidR="00340008" w:rsidRPr="009577A1" w:rsidRDefault="00340008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77A1">
              <w:rPr>
                <w:rFonts w:ascii="Arial" w:hAnsi="Arial" w:cs="Arial"/>
                <w:b/>
                <w:sz w:val="22"/>
                <w:szCs w:val="22"/>
              </w:rPr>
              <w:t>Povinnost uchovávat doklady a umožnit kontrolu:</w:t>
            </w:r>
          </w:p>
        </w:tc>
        <w:tc>
          <w:tcPr>
            <w:tcW w:w="5985" w:type="dxa"/>
          </w:tcPr>
          <w:p w:rsidR="005C5B6D" w:rsidRPr="009577A1" w:rsidRDefault="00340008" w:rsidP="00A44F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7A1">
              <w:rPr>
                <w:rFonts w:ascii="Arial" w:hAnsi="Arial" w:cs="Arial"/>
                <w:sz w:val="22"/>
                <w:szCs w:val="22"/>
              </w:rPr>
              <w:t xml:space="preserve">Smlouva s vybraným dodavatelem musí zavazovat dodavatele, aby umožnil všem subjektům oprávněným k </w:t>
            </w:r>
            <w:r w:rsidRPr="009577A1">
              <w:rPr>
                <w:rFonts w:ascii="Arial" w:hAnsi="Arial" w:cs="Arial"/>
                <w:sz w:val="22"/>
                <w:szCs w:val="22"/>
              </w:rPr>
              <w:lastRenderedPageBreak/>
              <w:t>výkonu kontroly projektu, z jehož prostředků je dodávka hrazena, provést kontrolu dokladů souvisejících s plně</w:t>
            </w:r>
            <w:r w:rsidR="00D748A9" w:rsidRPr="009577A1">
              <w:rPr>
                <w:rFonts w:ascii="Arial" w:hAnsi="Arial" w:cs="Arial"/>
                <w:sz w:val="22"/>
                <w:szCs w:val="22"/>
              </w:rPr>
              <w:t>ním zakázky, a to po dobu stan</w:t>
            </w:r>
            <w:r w:rsidR="005C5B6D" w:rsidRPr="009577A1">
              <w:rPr>
                <w:rFonts w:ascii="Arial" w:hAnsi="Arial" w:cs="Arial"/>
                <w:sz w:val="22"/>
                <w:szCs w:val="22"/>
              </w:rPr>
              <w:t>ovenou podmínkami pro archivaci v rámci operačního programu Vzdělávání pro konkurenceschopnost, tj. do roku 2025.</w:t>
            </w:r>
          </w:p>
        </w:tc>
      </w:tr>
      <w:tr w:rsidR="00340008" w:rsidRPr="009577A1">
        <w:trPr>
          <w:trHeight w:val="887"/>
        </w:trPr>
        <w:tc>
          <w:tcPr>
            <w:tcW w:w="3227" w:type="dxa"/>
            <w:shd w:val="clear" w:color="auto" w:fill="FABF8F"/>
          </w:tcPr>
          <w:p w:rsidR="00340008" w:rsidRPr="009577A1" w:rsidRDefault="00340008" w:rsidP="007F71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77A1">
              <w:rPr>
                <w:rFonts w:ascii="Arial" w:hAnsi="Arial" w:cs="Arial"/>
                <w:b/>
                <w:sz w:val="22"/>
                <w:szCs w:val="22"/>
              </w:rPr>
              <w:lastRenderedPageBreak/>
              <w:t>Další podmínky pro plnění zakázky:</w:t>
            </w:r>
          </w:p>
        </w:tc>
        <w:tc>
          <w:tcPr>
            <w:tcW w:w="5985" w:type="dxa"/>
          </w:tcPr>
          <w:p w:rsidR="009F7DF3" w:rsidRPr="009577A1" w:rsidRDefault="009F7DF3" w:rsidP="00855F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7A1">
              <w:rPr>
                <w:rFonts w:ascii="Arial" w:hAnsi="Arial" w:cs="Arial"/>
                <w:sz w:val="22"/>
                <w:szCs w:val="22"/>
              </w:rPr>
              <w:t xml:space="preserve">Zadavatel </w:t>
            </w:r>
            <w:r w:rsidR="00855F90" w:rsidRPr="009577A1">
              <w:rPr>
                <w:rFonts w:ascii="Arial" w:hAnsi="Arial" w:cs="Arial"/>
                <w:sz w:val="22"/>
                <w:szCs w:val="22"/>
              </w:rPr>
              <w:t>si vyhrazuje právo zrušení výzvy</w:t>
            </w:r>
            <w:r w:rsidRPr="009577A1">
              <w:rPr>
                <w:rFonts w:ascii="Arial" w:hAnsi="Arial" w:cs="Arial"/>
                <w:sz w:val="22"/>
                <w:szCs w:val="22"/>
              </w:rPr>
              <w:t xml:space="preserve"> bez udání důvodu</w:t>
            </w:r>
            <w:r w:rsidR="00C04AA5" w:rsidRPr="009577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55F90" w:rsidRPr="009577A1" w:rsidRDefault="00D00279" w:rsidP="00855F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7A1">
              <w:rPr>
                <w:rFonts w:ascii="Arial" w:hAnsi="Arial" w:cs="Arial"/>
                <w:sz w:val="22"/>
                <w:szCs w:val="22"/>
              </w:rPr>
              <w:t>Náklady spojené s podáním nabídky zadavatel nehradí.</w:t>
            </w:r>
          </w:p>
          <w:p w:rsidR="00AC66FA" w:rsidRPr="009577A1" w:rsidRDefault="00404B6B" w:rsidP="00855F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7A1">
              <w:rPr>
                <w:rFonts w:ascii="Arial" w:hAnsi="Arial" w:cs="Arial"/>
                <w:sz w:val="22"/>
                <w:szCs w:val="22"/>
              </w:rPr>
              <w:t xml:space="preserve">Zadavatel požaduje fakturaci dodávky zvlášť po jednotlivých </w:t>
            </w:r>
            <w:r w:rsidR="00327F1F" w:rsidRPr="009577A1">
              <w:rPr>
                <w:rFonts w:ascii="Arial" w:hAnsi="Arial" w:cs="Arial"/>
                <w:sz w:val="22"/>
                <w:szCs w:val="22"/>
              </w:rPr>
              <w:t>položkách</w:t>
            </w:r>
            <w:r w:rsidR="00AE2E8D" w:rsidRPr="009577A1">
              <w:rPr>
                <w:rFonts w:ascii="Arial" w:hAnsi="Arial" w:cs="Arial"/>
                <w:sz w:val="22"/>
                <w:szCs w:val="22"/>
              </w:rPr>
              <w:t xml:space="preserve"> dle krycího listu</w:t>
            </w:r>
            <w:r w:rsidRPr="009577A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427B93" w:rsidRPr="009577A1" w:rsidRDefault="00427B93">
      <w:pPr>
        <w:rPr>
          <w:rFonts w:ascii="Arial" w:hAnsi="Arial" w:cs="Arial"/>
          <w:sz w:val="22"/>
          <w:szCs w:val="22"/>
        </w:rPr>
      </w:pPr>
    </w:p>
    <w:p w:rsidR="005738E2" w:rsidRPr="009577A1" w:rsidRDefault="005738E2" w:rsidP="00DF12E5">
      <w:pPr>
        <w:jc w:val="both"/>
        <w:rPr>
          <w:rFonts w:ascii="Arial" w:hAnsi="Arial" w:cs="Arial"/>
          <w:b/>
          <w:sz w:val="22"/>
          <w:szCs w:val="22"/>
        </w:rPr>
      </w:pPr>
      <w:r w:rsidRPr="009577A1">
        <w:rPr>
          <w:rFonts w:ascii="Arial" w:hAnsi="Arial" w:cs="Arial"/>
          <w:b/>
          <w:sz w:val="22"/>
          <w:szCs w:val="22"/>
        </w:rPr>
        <w:t>Příloh</w:t>
      </w:r>
      <w:r w:rsidR="001A0B78">
        <w:rPr>
          <w:rFonts w:ascii="Arial" w:hAnsi="Arial" w:cs="Arial"/>
          <w:b/>
          <w:sz w:val="22"/>
          <w:szCs w:val="22"/>
        </w:rPr>
        <w:t>y</w:t>
      </w:r>
      <w:r w:rsidRPr="009577A1">
        <w:rPr>
          <w:rFonts w:ascii="Arial" w:hAnsi="Arial" w:cs="Arial"/>
          <w:b/>
          <w:sz w:val="22"/>
          <w:szCs w:val="22"/>
        </w:rPr>
        <w:t xml:space="preserve"> č.</w:t>
      </w:r>
      <w:r w:rsidR="00E36B21" w:rsidRPr="009577A1">
        <w:rPr>
          <w:rFonts w:ascii="Arial" w:hAnsi="Arial" w:cs="Arial"/>
          <w:b/>
          <w:sz w:val="22"/>
          <w:szCs w:val="22"/>
        </w:rPr>
        <w:t>1</w:t>
      </w:r>
      <w:r w:rsidR="00576B04" w:rsidRPr="009577A1">
        <w:rPr>
          <w:rFonts w:ascii="Arial" w:hAnsi="Arial" w:cs="Arial"/>
          <w:b/>
          <w:sz w:val="22"/>
          <w:szCs w:val="22"/>
        </w:rPr>
        <w:t>A</w:t>
      </w:r>
      <w:r w:rsidR="001A0B78">
        <w:rPr>
          <w:rFonts w:ascii="Arial" w:hAnsi="Arial" w:cs="Arial"/>
          <w:b/>
          <w:sz w:val="22"/>
          <w:szCs w:val="22"/>
        </w:rPr>
        <w:t>-1C (</w:t>
      </w:r>
      <w:r w:rsidRPr="009577A1">
        <w:rPr>
          <w:rFonts w:ascii="Arial" w:hAnsi="Arial" w:cs="Arial"/>
          <w:b/>
          <w:sz w:val="22"/>
          <w:szCs w:val="22"/>
        </w:rPr>
        <w:t>Krycí list nabídky</w:t>
      </w:r>
      <w:r w:rsidR="001A0B78">
        <w:rPr>
          <w:rFonts w:ascii="Arial" w:hAnsi="Arial" w:cs="Arial"/>
          <w:b/>
          <w:sz w:val="22"/>
          <w:szCs w:val="22"/>
        </w:rPr>
        <w:t>)</w:t>
      </w:r>
    </w:p>
    <w:p w:rsidR="00DF12E5" w:rsidRPr="009577A1" w:rsidRDefault="00DF12E5" w:rsidP="00DF12E5">
      <w:pPr>
        <w:pStyle w:val="Zkladntext"/>
        <w:rPr>
          <w:lang w:val="cs-CZ"/>
        </w:rPr>
      </w:pPr>
    </w:p>
    <w:p w:rsidR="001A0B78" w:rsidRDefault="001A0B78">
      <w:pPr>
        <w:rPr>
          <w:rFonts w:ascii="Arial" w:hAnsi="Arial" w:cs="Arial"/>
          <w:sz w:val="22"/>
          <w:szCs w:val="22"/>
        </w:rPr>
      </w:pPr>
    </w:p>
    <w:p w:rsidR="001A0B78" w:rsidRDefault="001A0B78">
      <w:pPr>
        <w:rPr>
          <w:rFonts w:ascii="Arial" w:hAnsi="Arial" w:cs="Arial"/>
          <w:sz w:val="22"/>
          <w:szCs w:val="22"/>
        </w:rPr>
      </w:pPr>
    </w:p>
    <w:p w:rsidR="001A0B78" w:rsidRDefault="001A0B78">
      <w:pPr>
        <w:rPr>
          <w:rFonts w:ascii="Arial" w:hAnsi="Arial" w:cs="Arial"/>
          <w:sz w:val="22"/>
          <w:szCs w:val="22"/>
        </w:rPr>
      </w:pPr>
    </w:p>
    <w:p w:rsidR="001A0B78" w:rsidRDefault="001A0B78">
      <w:pPr>
        <w:rPr>
          <w:rFonts w:ascii="Arial" w:hAnsi="Arial" w:cs="Arial"/>
          <w:sz w:val="22"/>
          <w:szCs w:val="22"/>
        </w:rPr>
      </w:pPr>
    </w:p>
    <w:p w:rsidR="001A0B78" w:rsidRDefault="001A0B78">
      <w:pPr>
        <w:rPr>
          <w:rFonts w:ascii="Arial" w:hAnsi="Arial" w:cs="Arial"/>
          <w:sz w:val="22"/>
          <w:szCs w:val="22"/>
        </w:rPr>
      </w:pPr>
    </w:p>
    <w:p w:rsidR="00427B93" w:rsidRDefault="001A0B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Chomutov </w:t>
      </w:r>
      <w:r w:rsidR="000301EC">
        <w:rPr>
          <w:rFonts w:ascii="Arial" w:hAnsi="Arial" w:cs="Arial"/>
          <w:sz w:val="22"/>
          <w:szCs w:val="22"/>
        </w:rPr>
        <w:t>2012-07-09</w:t>
      </w:r>
    </w:p>
    <w:p w:rsidR="001A0B78" w:rsidRDefault="001A0B78">
      <w:pPr>
        <w:rPr>
          <w:rFonts w:ascii="Arial" w:hAnsi="Arial" w:cs="Arial"/>
          <w:sz w:val="22"/>
          <w:szCs w:val="22"/>
        </w:rPr>
      </w:pPr>
    </w:p>
    <w:p w:rsidR="001A0B78" w:rsidRDefault="001A0B78">
      <w:pPr>
        <w:rPr>
          <w:rFonts w:ascii="Arial" w:hAnsi="Arial" w:cs="Arial"/>
          <w:sz w:val="22"/>
          <w:szCs w:val="22"/>
        </w:rPr>
      </w:pPr>
    </w:p>
    <w:p w:rsidR="001A0B78" w:rsidRDefault="001A0B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Miloš Zelenka</w:t>
      </w:r>
    </w:p>
    <w:p w:rsidR="001A0B78" w:rsidRPr="009577A1" w:rsidRDefault="001A0B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školy</w:t>
      </w:r>
    </w:p>
    <w:sectPr w:rsidR="001A0B78" w:rsidRPr="009577A1" w:rsidSect="00642FC0">
      <w:headerReference w:type="default" r:id="rId7"/>
      <w:footerReference w:type="default" r:id="rId8"/>
      <w:pgSz w:w="11906" w:h="16838"/>
      <w:pgMar w:top="1417" w:right="1417" w:bottom="1417" w:left="1417" w:header="708" w:footer="2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AA5" w:rsidRDefault="00A80AA5" w:rsidP="002812C5">
      <w:r>
        <w:separator/>
      </w:r>
    </w:p>
  </w:endnote>
  <w:endnote w:type="continuationSeparator" w:id="1">
    <w:p w:rsidR="00A80AA5" w:rsidRDefault="00A80AA5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C2B" w:rsidRPr="00642FC0" w:rsidRDefault="00642FC0" w:rsidP="007F7162">
    <w:pPr>
      <w:pStyle w:val="Zpat"/>
      <w:jc w:val="center"/>
      <w:rPr>
        <w:i/>
        <w:sz w:val="20"/>
        <w:szCs w:val="20"/>
      </w:rPr>
    </w:pPr>
    <w:r w:rsidRPr="00642FC0">
      <w:rPr>
        <w:i/>
        <w:sz w:val="20"/>
        <w:szCs w:val="20"/>
      </w:rPr>
      <w:t>„Efektivními metodami a postupy navázat na kvalitu, CZ.1.07/1.4.00.</w:t>
    </w:r>
    <w:r>
      <w:rPr>
        <w:i/>
        <w:sz w:val="20"/>
        <w:szCs w:val="20"/>
      </w:rPr>
      <w:t>/21.</w:t>
    </w:r>
    <w:r w:rsidRPr="00642FC0">
      <w:rPr>
        <w:i/>
        <w:sz w:val="20"/>
        <w:szCs w:val="20"/>
      </w:rPr>
      <w:t>0665</w:t>
    </w:r>
    <w:r>
      <w:rPr>
        <w:i/>
        <w:sz w:val="20"/>
        <w:szCs w:val="20"/>
      </w:rPr>
      <w:t>“</w:t>
    </w:r>
  </w:p>
  <w:p w:rsidR="00A54C2B" w:rsidRDefault="00A54C2B" w:rsidP="007F7162">
    <w:pPr>
      <w:pStyle w:val="Zpat"/>
      <w:jc w:val="center"/>
      <w:rPr>
        <w:sz w:val="20"/>
        <w:szCs w:val="20"/>
      </w:rPr>
    </w:pPr>
  </w:p>
  <w:p w:rsidR="00A54C2B" w:rsidRDefault="00A54C2B" w:rsidP="00424965">
    <w:pPr>
      <w:pStyle w:val="Zpat"/>
    </w:pPr>
  </w:p>
  <w:p w:rsidR="00A54C2B" w:rsidRPr="007F7162" w:rsidRDefault="00A54C2B" w:rsidP="00642FC0">
    <w:pPr>
      <w:pStyle w:val="Zpat"/>
      <w:jc w:val="center"/>
      <w:rPr>
        <w:sz w:val="20"/>
        <w:szCs w:val="20"/>
      </w:rPr>
    </w:pPr>
    <w:r w:rsidRPr="007F7162">
      <w:rPr>
        <w:sz w:val="20"/>
        <w:szCs w:val="20"/>
      </w:rPr>
      <w:t xml:space="preserve">Stránka </w:t>
    </w:r>
    <w:r w:rsidR="00D65E0A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D65E0A" w:rsidRPr="007F7162">
      <w:rPr>
        <w:b/>
        <w:sz w:val="20"/>
        <w:szCs w:val="20"/>
      </w:rPr>
      <w:fldChar w:fldCharType="separate"/>
    </w:r>
    <w:r w:rsidR="00075AAD">
      <w:rPr>
        <w:b/>
        <w:noProof/>
        <w:sz w:val="20"/>
        <w:szCs w:val="20"/>
      </w:rPr>
      <w:t>1</w:t>
    </w:r>
    <w:r w:rsidR="00D65E0A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D65E0A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D65E0A" w:rsidRPr="007F7162">
      <w:rPr>
        <w:b/>
        <w:sz w:val="20"/>
        <w:szCs w:val="20"/>
      </w:rPr>
      <w:fldChar w:fldCharType="separate"/>
    </w:r>
    <w:r w:rsidR="00075AAD">
      <w:rPr>
        <w:b/>
        <w:noProof/>
        <w:sz w:val="20"/>
        <w:szCs w:val="20"/>
      </w:rPr>
      <w:t>4</w:t>
    </w:r>
    <w:r w:rsidR="00D65E0A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AA5" w:rsidRDefault="00A80AA5" w:rsidP="002812C5">
      <w:r>
        <w:separator/>
      </w:r>
    </w:p>
  </w:footnote>
  <w:footnote w:type="continuationSeparator" w:id="1">
    <w:p w:rsidR="00A80AA5" w:rsidRDefault="00A80AA5" w:rsidP="00281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C2B" w:rsidRDefault="007961D0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-427355</wp:posOffset>
          </wp:positionV>
          <wp:extent cx="6082665" cy="1486535"/>
          <wp:effectExtent l="19050" t="0" r="0" b="0"/>
          <wp:wrapSquare wrapText="largest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F6DC3"/>
    <w:multiLevelType w:val="hybridMultilevel"/>
    <w:tmpl w:val="4B708DFE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272EF0"/>
    <w:multiLevelType w:val="hybridMultilevel"/>
    <w:tmpl w:val="C9845170"/>
    <w:lvl w:ilvl="0" w:tplc="7A5ED50A">
      <w:start w:val="1"/>
      <w:numFmt w:val="bullet"/>
      <w:lvlText w:val=""/>
      <w:lvlJc w:val="left"/>
      <w:pPr>
        <w:tabs>
          <w:tab w:val="num" w:pos="720"/>
        </w:tabs>
        <w:ind w:left="100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4102D0"/>
    <w:multiLevelType w:val="hybridMultilevel"/>
    <w:tmpl w:val="32EE479A"/>
    <w:lvl w:ilvl="0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>
    <w:nsid w:val="29460DE6"/>
    <w:multiLevelType w:val="hybridMultilevel"/>
    <w:tmpl w:val="B5DE7A42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5">
    <w:nsid w:val="32203F9C"/>
    <w:multiLevelType w:val="hybridMultilevel"/>
    <w:tmpl w:val="D99E31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5ED50A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11DEC"/>
    <w:multiLevelType w:val="hybridMultilevel"/>
    <w:tmpl w:val="0DA858AC"/>
    <w:lvl w:ilvl="0" w:tplc="1A4297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E044EB"/>
    <w:multiLevelType w:val="hybridMultilevel"/>
    <w:tmpl w:val="0B82E37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36748C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0E327C"/>
    <w:multiLevelType w:val="multilevel"/>
    <w:tmpl w:val="0B82E3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D1888"/>
    <w:multiLevelType w:val="hybridMultilevel"/>
    <w:tmpl w:val="7D688A4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21F61"/>
    <w:multiLevelType w:val="hybridMultilevel"/>
    <w:tmpl w:val="E696AF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5ED50A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BF6210"/>
    <w:multiLevelType w:val="hybridMultilevel"/>
    <w:tmpl w:val="9364E8B2"/>
    <w:lvl w:ilvl="0" w:tplc="040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2">
    <w:nsid w:val="4C4D6515"/>
    <w:multiLevelType w:val="hybridMultilevel"/>
    <w:tmpl w:val="55F88DAA"/>
    <w:lvl w:ilvl="0" w:tplc="040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3">
    <w:nsid w:val="50A04D61"/>
    <w:multiLevelType w:val="hybridMultilevel"/>
    <w:tmpl w:val="8D8CB11E"/>
    <w:lvl w:ilvl="0" w:tplc="7A5ED50A">
      <w:start w:val="1"/>
      <w:numFmt w:val="bullet"/>
      <w:lvlText w:val=""/>
      <w:lvlJc w:val="left"/>
      <w:pPr>
        <w:tabs>
          <w:tab w:val="num" w:pos="720"/>
        </w:tabs>
        <w:ind w:left="100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29413A"/>
    <w:multiLevelType w:val="hybridMultilevel"/>
    <w:tmpl w:val="FD5C63D0"/>
    <w:lvl w:ilvl="0" w:tplc="7A5ED50A">
      <w:start w:val="1"/>
      <w:numFmt w:val="bullet"/>
      <w:lvlText w:val=""/>
      <w:lvlJc w:val="left"/>
      <w:pPr>
        <w:tabs>
          <w:tab w:val="num" w:pos="2520"/>
        </w:tabs>
        <w:ind w:left="280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>
    <w:nsid w:val="55B0136C"/>
    <w:multiLevelType w:val="hybridMultilevel"/>
    <w:tmpl w:val="B79689A0"/>
    <w:lvl w:ilvl="0" w:tplc="0405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6">
    <w:nsid w:val="590A244F"/>
    <w:multiLevelType w:val="hybridMultilevel"/>
    <w:tmpl w:val="2968C0B2"/>
    <w:lvl w:ilvl="0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>
    <w:nsid w:val="7B954866"/>
    <w:multiLevelType w:val="hybridMultilevel"/>
    <w:tmpl w:val="57421810"/>
    <w:lvl w:ilvl="0" w:tplc="C5AE5D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0552DD"/>
    <w:multiLevelType w:val="hybridMultilevel"/>
    <w:tmpl w:val="3F1804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ED50A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18"/>
  </w:num>
  <w:num w:numId="8">
    <w:abstractNumId w:val="16"/>
  </w:num>
  <w:num w:numId="9">
    <w:abstractNumId w:val="15"/>
  </w:num>
  <w:num w:numId="10">
    <w:abstractNumId w:val="11"/>
  </w:num>
  <w:num w:numId="11">
    <w:abstractNumId w:val="12"/>
  </w:num>
  <w:num w:numId="12">
    <w:abstractNumId w:val="2"/>
  </w:num>
  <w:num w:numId="13">
    <w:abstractNumId w:val="1"/>
  </w:num>
  <w:num w:numId="14">
    <w:abstractNumId w:val="14"/>
  </w:num>
  <w:num w:numId="15">
    <w:abstractNumId w:val="13"/>
  </w:num>
  <w:num w:numId="16">
    <w:abstractNumId w:val="17"/>
  </w:num>
  <w:num w:numId="17">
    <w:abstractNumId w:val="0"/>
  </w:num>
  <w:num w:numId="18">
    <w:abstractNumId w:val="10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427B93"/>
    <w:rsid w:val="000301EC"/>
    <w:rsid w:val="00037E60"/>
    <w:rsid w:val="00041282"/>
    <w:rsid w:val="00057731"/>
    <w:rsid w:val="000630E1"/>
    <w:rsid w:val="00075AAD"/>
    <w:rsid w:val="000956BD"/>
    <w:rsid w:val="000B2E8C"/>
    <w:rsid w:val="000B6326"/>
    <w:rsid w:val="000D67BF"/>
    <w:rsid w:val="000E542E"/>
    <w:rsid w:val="00100670"/>
    <w:rsid w:val="00103FCD"/>
    <w:rsid w:val="00111779"/>
    <w:rsid w:val="0011602A"/>
    <w:rsid w:val="00116D4C"/>
    <w:rsid w:val="00126A5E"/>
    <w:rsid w:val="00126D83"/>
    <w:rsid w:val="00130AFF"/>
    <w:rsid w:val="00131E7A"/>
    <w:rsid w:val="00155BCA"/>
    <w:rsid w:val="00162F98"/>
    <w:rsid w:val="001672C3"/>
    <w:rsid w:val="00170E27"/>
    <w:rsid w:val="00177F70"/>
    <w:rsid w:val="001900D4"/>
    <w:rsid w:val="0019032D"/>
    <w:rsid w:val="00194C59"/>
    <w:rsid w:val="001A0B78"/>
    <w:rsid w:val="001B4DDF"/>
    <w:rsid w:val="001E1955"/>
    <w:rsid w:val="001E52B5"/>
    <w:rsid w:val="00206227"/>
    <w:rsid w:val="00206F64"/>
    <w:rsid w:val="00212DC7"/>
    <w:rsid w:val="00220FC1"/>
    <w:rsid w:val="00224FD6"/>
    <w:rsid w:val="00277D70"/>
    <w:rsid w:val="002812C5"/>
    <w:rsid w:val="00286498"/>
    <w:rsid w:val="002931F2"/>
    <w:rsid w:val="002A0EB8"/>
    <w:rsid w:val="002A69CA"/>
    <w:rsid w:val="002B49DD"/>
    <w:rsid w:val="002C2DC0"/>
    <w:rsid w:val="002D3688"/>
    <w:rsid w:val="002E0533"/>
    <w:rsid w:val="002F2CB4"/>
    <w:rsid w:val="003208D4"/>
    <w:rsid w:val="0032428F"/>
    <w:rsid w:val="003246E6"/>
    <w:rsid w:val="00327F1F"/>
    <w:rsid w:val="003321F2"/>
    <w:rsid w:val="00333ADC"/>
    <w:rsid w:val="003362D7"/>
    <w:rsid w:val="00340008"/>
    <w:rsid w:val="00342767"/>
    <w:rsid w:val="0034421F"/>
    <w:rsid w:val="0035412E"/>
    <w:rsid w:val="003566AC"/>
    <w:rsid w:val="00365899"/>
    <w:rsid w:val="0038235C"/>
    <w:rsid w:val="003832D7"/>
    <w:rsid w:val="00386861"/>
    <w:rsid w:val="003964E3"/>
    <w:rsid w:val="003A5768"/>
    <w:rsid w:val="003B1341"/>
    <w:rsid w:val="003B4F3F"/>
    <w:rsid w:val="003B754A"/>
    <w:rsid w:val="003D454E"/>
    <w:rsid w:val="003E12D0"/>
    <w:rsid w:val="003E3506"/>
    <w:rsid w:val="003F0AC7"/>
    <w:rsid w:val="003F3B0B"/>
    <w:rsid w:val="003F438D"/>
    <w:rsid w:val="003F717C"/>
    <w:rsid w:val="00400D5D"/>
    <w:rsid w:val="00404B6B"/>
    <w:rsid w:val="00412965"/>
    <w:rsid w:val="00424965"/>
    <w:rsid w:val="00427AA8"/>
    <w:rsid w:val="00427B93"/>
    <w:rsid w:val="00430A26"/>
    <w:rsid w:val="00435C1F"/>
    <w:rsid w:val="00435C48"/>
    <w:rsid w:val="004445DB"/>
    <w:rsid w:val="0044502C"/>
    <w:rsid w:val="00470C1A"/>
    <w:rsid w:val="00484BA4"/>
    <w:rsid w:val="00497C0D"/>
    <w:rsid w:val="004A7FEB"/>
    <w:rsid w:val="004B097B"/>
    <w:rsid w:val="004B4AD7"/>
    <w:rsid w:val="004C1ACF"/>
    <w:rsid w:val="004C35E2"/>
    <w:rsid w:val="004C3C68"/>
    <w:rsid w:val="004E3EF7"/>
    <w:rsid w:val="004E5982"/>
    <w:rsid w:val="004F1B98"/>
    <w:rsid w:val="004F61D7"/>
    <w:rsid w:val="00513E1B"/>
    <w:rsid w:val="005142B4"/>
    <w:rsid w:val="00533DD7"/>
    <w:rsid w:val="00540FED"/>
    <w:rsid w:val="005417B5"/>
    <w:rsid w:val="00551152"/>
    <w:rsid w:val="0055359A"/>
    <w:rsid w:val="00556E5D"/>
    <w:rsid w:val="00572196"/>
    <w:rsid w:val="005738E2"/>
    <w:rsid w:val="00576B04"/>
    <w:rsid w:val="00577139"/>
    <w:rsid w:val="0058206F"/>
    <w:rsid w:val="00583C13"/>
    <w:rsid w:val="00593618"/>
    <w:rsid w:val="005B01A0"/>
    <w:rsid w:val="005B51E5"/>
    <w:rsid w:val="005C2A42"/>
    <w:rsid w:val="005C2FAC"/>
    <w:rsid w:val="005C5B6D"/>
    <w:rsid w:val="005C62B6"/>
    <w:rsid w:val="005E34C0"/>
    <w:rsid w:val="005E47AF"/>
    <w:rsid w:val="005F1F2B"/>
    <w:rsid w:val="005F3286"/>
    <w:rsid w:val="006059C6"/>
    <w:rsid w:val="006109A6"/>
    <w:rsid w:val="00611A73"/>
    <w:rsid w:val="00621CED"/>
    <w:rsid w:val="006374CB"/>
    <w:rsid w:val="00642FC0"/>
    <w:rsid w:val="00646355"/>
    <w:rsid w:val="00657D70"/>
    <w:rsid w:val="00660D85"/>
    <w:rsid w:val="0067724E"/>
    <w:rsid w:val="006833CE"/>
    <w:rsid w:val="006900B2"/>
    <w:rsid w:val="00690E80"/>
    <w:rsid w:val="006938EE"/>
    <w:rsid w:val="006A0D8B"/>
    <w:rsid w:val="006B04A0"/>
    <w:rsid w:val="006B536A"/>
    <w:rsid w:val="006B6AA5"/>
    <w:rsid w:val="006B7643"/>
    <w:rsid w:val="006D2184"/>
    <w:rsid w:val="006F00CA"/>
    <w:rsid w:val="006F25BC"/>
    <w:rsid w:val="00734D19"/>
    <w:rsid w:val="00745924"/>
    <w:rsid w:val="00750FB5"/>
    <w:rsid w:val="007527D9"/>
    <w:rsid w:val="0075733C"/>
    <w:rsid w:val="00762B15"/>
    <w:rsid w:val="007941E7"/>
    <w:rsid w:val="007961D0"/>
    <w:rsid w:val="007A37EA"/>
    <w:rsid w:val="007C48E7"/>
    <w:rsid w:val="007D7BDE"/>
    <w:rsid w:val="007F17ED"/>
    <w:rsid w:val="007F45E2"/>
    <w:rsid w:val="007F7162"/>
    <w:rsid w:val="00807D27"/>
    <w:rsid w:val="00810DDE"/>
    <w:rsid w:val="00812BD5"/>
    <w:rsid w:val="00813A14"/>
    <w:rsid w:val="00817A3B"/>
    <w:rsid w:val="008305A3"/>
    <w:rsid w:val="0084462B"/>
    <w:rsid w:val="00844F4A"/>
    <w:rsid w:val="00851B77"/>
    <w:rsid w:val="00855F90"/>
    <w:rsid w:val="008844C3"/>
    <w:rsid w:val="00886D49"/>
    <w:rsid w:val="008A24C4"/>
    <w:rsid w:val="008B4F3B"/>
    <w:rsid w:val="008C6277"/>
    <w:rsid w:val="008E078C"/>
    <w:rsid w:val="008E1071"/>
    <w:rsid w:val="008E169F"/>
    <w:rsid w:val="008E40E2"/>
    <w:rsid w:val="008E5599"/>
    <w:rsid w:val="008F0558"/>
    <w:rsid w:val="0091031E"/>
    <w:rsid w:val="00911D4C"/>
    <w:rsid w:val="00930211"/>
    <w:rsid w:val="009415FA"/>
    <w:rsid w:val="00946147"/>
    <w:rsid w:val="0094666F"/>
    <w:rsid w:val="009577A1"/>
    <w:rsid w:val="0097138B"/>
    <w:rsid w:val="0097537E"/>
    <w:rsid w:val="00982451"/>
    <w:rsid w:val="009A1AA1"/>
    <w:rsid w:val="009B3D84"/>
    <w:rsid w:val="009B725E"/>
    <w:rsid w:val="009D5DE3"/>
    <w:rsid w:val="009D5FD0"/>
    <w:rsid w:val="009F010E"/>
    <w:rsid w:val="009F3E3C"/>
    <w:rsid w:val="009F63B0"/>
    <w:rsid w:val="009F7DF3"/>
    <w:rsid w:val="00A16485"/>
    <w:rsid w:val="00A30E8B"/>
    <w:rsid w:val="00A37C71"/>
    <w:rsid w:val="00A408BA"/>
    <w:rsid w:val="00A4179C"/>
    <w:rsid w:val="00A41F5E"/>
    <w:rsid w:val="00A44F84"/>
    <w:rsid w:val="00A45D0C"/>
    <w:rsid w:val="00A54C2B"/>
    <w:rsid w:val="00A80AA5"/>
    <w:rsid w:val="00A811A4"/>
    <w:rsid w:val="00A82F76"/>
    <w:rsid w:val="00A85CCB"/>
    <w:rsid w:val="00A93A1C"/>
    <w:rsid w:val="00AA2F4F"/>
    <w:rsid w:val="00AA6162"/>
    <w:rsid w:val="00AB16BD"/>
    <w:rsid w:val="00AB17DF"/>
    <w:rsid w:val="00AB510C"/>
    <w:rsid w:val="00AB5CBE"/>
    <w:rsid w:val="00AC66FA"/>
    <w:rsid w:val="00AC66FB"/>
    <w:rsid w:val="00AC6EA6"/>
    <w:rsid w:val="00AD2AF1"/>
    <w:rsid w:val="00AD615F"/>
    <w:rsid w:val="00AD7C56"/>
    <w:rsid w:val="00AE2E8D"/>
    <w:rsid w:val="00AF4A12"/>
    <w:rsid w:val="00B17632"/>
    <w:rsid w:val="00B17DFE"/>
    <w:rsid w:val="00B20327"/>
    <w:rsid w:val="00B205BB"/>
    <w:rsid w:val="00B26898"/>
    <w:rsid w:val="00B365DA"/>
    <w:rsid w:val="00B4363E"/>
    <w:rsid w:val="00B476F3"/>
    <w:rsid w:val="00B55B70"/>
    <w:rsid w:val="00B62EB0"/>
    <w:rsid w:val="00B65535"/>
    <w:rsid w:val="00B66036"/>
    <w:rsid w:val="00B76668"/>
    <w:rsid w:val="00B77697"/>
    <w:rsid w:val="00B8015B"/>
    <w:rsid w:val="00B83E16"/>
    <w:rsid w:val="00B872B9"/>
    <w:rsid w:val="00B930A1"/>
    <w:rsid w:val="00B961B7"/>
    <w:rsid w:val="00B96727"/>
    <w:rsid w:val="00BC1EF1"/>
    <w:rsid w:val="00BD15CC"/>
    <w:rsid w:val="00BD2FEC"/>
    <w:rsid w:val="00C00570"/>
    <w:rsid w:val="00C04AA5"/>
    <w:rsid w:val="00C17E02"/>
    <w:rsid w:val="00C205EB"/>
    <w:rsid w:val="00C44F89"/>
    <w:rsid w:val="00C601B3"/>
    <w:rsid w:val="00C6302C"/>
    <w:rsid w:val="00C6600F"/>
    <w:rsid w:val="00C765E8"/>
    <w:rsid w:val="00C76733"/>
    <w:rsid w:val="00C82BB8"/>
    <w:rsid w:val="00C92438"/>
    <w:rsid w:val="00CA0C50"/>
    <w:rsid w:val="00CC12B4"/>
    <w:rsid w:val="00CC5407"/>
    <w:rsid w:val="00CC7099"/>
    <w:rsid w:val="00CD2AA2"/>
    <w:rsid w:val="00CE05C6"/>
    <w:rsid w:val="00CF4F86"/>
    <w:rsid w:val="00CF64DF"/>
    <w:rsid w:val="00D00279"/>
    <w:rsid w:val="00D1598E"/>
    <w:rsid w:val="00D169FC"/>
    <w:rsid w:val="00D2228E"/>
    <w:rsid w:val="00D26031"/>
    <w:rsid w:val="00D33495"/>
    <w:rsid w:val="00D36BA5"/>
    <w:rsid w:val="00D3752A"/>
    <w:rsid w:val="00D378E9"/>
    <w:rsid w:val="00D4002B"/>
    <w:rsid w:val="00D43824"/>
    <w:rsid w:val="00D454E5"/>
    <w:rsid w:val="00D47902"/>
    <w:rsid w:val="00D61878"/>
    <w:rsid w:val="00D65E0A"/>
    <w:rsid w:val="00D66C2B"/>
    <w:rsid w:val="00D70407"/>
    <w:rsid w:val="00D741C6"/>
    <w:rsid w:val="00D748A9"/>
    <w:rsid w:val="00D8194A"/>
    <w:rsid w:val="00D953E0"/>
    <w:rsid w:val="00D95C28"/>
    <w:rsid w:val="00DA74C3"/>
    <w:rsid w:val="00DB6A72"/>
    <w:rsid w:val="00DB732C"/>
    <w:rsid w:val="00DC38EC"/>
    <w:rsid w:val="00DC77F5"/>
    <w:rsid w:val="00DD5C68"/>
    <w:rsid w:val="00DE02DB"/>
    <w:rsid w:val="00DF12E5"/>
    <w:rsid w:val="00E01881"/>
    <w:rsid w:val="00E023EB"/>
    <w:rsid w:val="00E033EF"/>
    <w:rsid w:val="00E36B21"/>
    <w:rsid w:val="00E37D24"/>
    <w:rsid w:val="00E47A9E"/>
    <w:rsid w:val="00E509AD"/>
    <w:rsid w:val="00E573D9"/>
    <w:rsid w:val="00E61D21"/>
    <w:rsid w:val="00E62E25"/>
    <w:rsid w:val="00E74BAC"/>
    <w:rsid w:val="00E872D8"/>
    <w:rsid w:val="00E934AE"/>
    <w:rsid w:val="00EA2C4E"/>
    <w:rsid w:val="00EB2F06"/>
    <w:rsid w:val="00EB666E"/>
    <w:rsid w:val="00EB6891"/>
    <w:rsid w:val="00EC0015"/>
    <w:rsid w:val="00EC01FB"/>
    <w:rsid w:val="00EC6863"/>
    <w:rsid w:val="00EC699A"/>
    <w:rsid w:val="00ED1117"/>
    <w:rsid w:val="00EE15E7"/>
    <w:rsid w:val="00F01884"/>
    <w:rsid w:val="00F04BB1"/>
    <w:rsid w:val="00F17E30"/>
    <w:rsid w:val="00F22EAC"/>
    <w:rsid w:val="00F3416B"/>
    <w:rsid w:val="00F54CF2"/>
    <w:rsid w:val="00F62C69"/>
    <w:rsid w:val="00F73C68"/>
    <w:rsid w:val="00F847FF"/>
    <w:rsid w:val="00FB135E"/>
    <w:rsid w:val="00FB5F50"/>
    <w:rsid w:val="00FC1310"/>
    <w:rsid w:val="00FC3406"/>
    <w:rsid w:val="00FC55FB"/>
    <w:rsid w:val="00FC5D9C"/>
    <w:rsid w:val="00FE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24C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basedOn w:val="Normln"/>
    <w:semiHidden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styleId="Odkaznakoment">
    <w:name w:val="annotation reference"/>
    <w:semiHidden/>
    <w:rsid w:val="00762B15"/>
    <w:rPr>
      <w:sz w:val="16"/>
      <w:szCs w:val="16"/>
    </w:rPr>
  </w:style>
  <w:style w:type="paragraph" w:styleId="Textkomente">
    <w:name w:val="annotation text"/>
    <w:basedOn w:val="Normln"/>
    <w:semiHidden/>
    <w:rsid w:val="00762B1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62B15"/>
    <w:rPr>
      <w:b/>
      <w:bCs/>
    </w:rPr>
  </w:style>
  <w:style w:type="paragraph" w:customStyle="1" w:styleId="Odstavecseseznamem1">
    <w:name w:val="Odstavec se seznamem1"/>
    <w:basedOn w:val="Normln"/>
    <w:rsid w:val="00206F64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3073">
              <w:marLeft w:val="0"/>
              <w:marRight w:val="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9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4</Pages>
  <Words>1014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cvlk</dc:creator>
  <cp:keywords/>
  <cp:lastModifiedBy>User</cp:lastModifiedBy>
  <cp:revision>26</cp:revision>
  <cp:lastPrinted>2012-06-06T14:43:00Z</cp:lastPrinted>
  <dcterms:created xsi:type="dcterms:W3CDTF">2012-06-05T06:08:00Z</dcterms:created>
  <dcterms:modified xsi:type="dcterms:W3CDTF">2012-07-09T09:46:00Z</dcterms:modified>
</cp:coreProperties>
</file>